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DE46" w14:textId="77777777" w:rsidR="00C42C3B" w:rsidRPr="00BA467F" w:rsidRDefault="00C42C3B" w:rsidP="002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ZMLUVA O DIELO č.</w:t>
      </w:r>
    </w:p>
    <w:p w14:paraId="4198F254"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37870328" w14:textId="77777777" w:rsidR="00C42C3B" w:rsidRPr="00BA467F" w:rsidRDefault="00C42C3B" w:rsidP="00F5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lang w:eastAsia="sk-SK"/>
        </w:rPr>
      </w:pPr>
      <w:r w:rsidRPr="00BA467F">
        <w:rPr>
          <w:rFonts w:eastAsia="Times New Roman" w:cstheme="minorHAnsi"/>
          <w:lang w:eastAsia="sk-SK"/>
        </w:rPr>
        <w:t>uzavretá medzi zmluvnými stranami:</w:t>
      </w:r>
    </w:p>
    <w:p w14:paraId="5190F18B"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08F3D6F" w14:textId="080A8825" w:rsidR="00C42C3B" w:rsidRPr="00BA467F" w:rsidRDefault="00260DAE" w:rsidP="00260DAE">
      <w:pPr>
        <w:pStyle w:val="Odsekzoznamu"/>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sk-SK"/>
        </w:rPr>
      </w:pPr>
      <w:r w:rsidRPr="00BA467F">
        <w:rPr>
          <w:rFonts w:eastAsia="Times New Roman" w:cstheme="minorHAnsi"/>
          <w:b/>
          <w:bCs/>
          <w:lang w:eastAsia="sk-SK"/>
        </w:rPr>
        <w:t>TATRANSKÁ LIKÉRKA s.r.o.</w:t>
      </w:r>
    </w:p>
    <w:p w14:paraId="5234A04B"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7F63656" w14:textId="44AACCD6"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so sídlom</w:t>
      </w:r>
      <w:r w:rsidR="00260DAE" w:rsidRPr="00BA467F">
        <w:rPr>
          <w:rFonts w:eastAsia="Times New Roman" w:cstheme="minorHAnsi"/>
          <w:lang w:eastAsia="sk-SK"/>
        </w:rPr>
        <w:t xml:space="preserve"> Pradiareň 40, 06001 Kežmarok</w:t>
      </w:r>
    </w:p>
    <w:p w14:paraId="4B8F59F5"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557AE83D" w14:textId="569165A2"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 xml:space="preserve">zapísaná v Obchodnom registri vedenom na </w:t>
      </w:r>
      <w:r w:rsidR="00260DAE" w:rsidRPr="00BA467F">
        <w:rPr>
          <w:rFonts w:eastAsia="Times New Roman" w:cstheme="minorHAnsi"/>
          <w:lang w:eastAsia="sk-SK"/>
        </w:rPr>
        <w:t xml:space="preserve">Okresnom súde </w:t>
      </w:r>
      <w:r w:rsidRPr="00BA467F">
        <w:rPr>
          <w:rFonts w:eastAsia="Times New Roman" w:cstheme="minorHAnsi"/>
          <w:lang w:eastAsia="sk-SK"/>
        </w:rPr>
        <w:t xml:space="preserve"> v </w:t>
      </w:r>
      <w:r w:rsidR="00260DAE" w:rsidRPr="00BA467F">
        <w:rPr>
          <w:rFonts w:eastAsia="Times New Roman" w:cstheme="minorHAnsi"/>
          <w:lang w:eastAsia="sk-SK"/>
        </w:rPr>
        <w:t>Prešove</w:t>
      </w:r>
      <w:r w:rsidRPr="00BA467F">
        <w:rPr>
          <w:rFonts w:eastAsia="Times New Roman" w:cstheme="minorHAnsi"/>
          <w:lang w:eastAsia="sk-SK"/>
        </w:rPr>
        <w:t xml:space="preserve">, oddiel </w:t>
      </w:r>
      <w:proofErr w:type="spellStart"/>
      <w:r w:rsidR="00260DAE" w:rsidRPr="00BA467F">
        <w:rPr>
          <w:rFonts w:eastAsia="Times New Roman" w:cstheme="minorHAnsi"/>
          <w:lang w:eastAsia="sk-SK"/>
        </w:rPr>
        <w:t>Sro</w:t>
      </w:r>
      <w:proofErr w:type="spellEnd"/>
      <w:r w:rsidRPr="00BA467F">
        <w:rPr>
          <w:rFonts w:eastAsia="Times New Roman" w:cstheme="minorHAnsi"/>
          <w:lang w:eastAsia="sk-SK"/>
        </w:rPr>
        <w:t xml:space="preserve"> , vložka </w:t>
      </w:r>
      <w:r w:rsidR="00260DAE" w:rsidRPr="00BA467F">
        <w:rPr>
          <w:rFonts w:eastAsia="Times New Roman" w:cstheme="minorHAnsi"/>
          <w:lang w:eastAsia="sk-SK"/>
        </w:rPr>
        <w:t>19616/P</w:t>
      </w:r>
    </w:p>
    <w:p w14:paraId="672C5D00"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 xml:space="preserve"> </w:t>
      </w:r>
    </w:p>
    <w:p w14:paraId="2BF8B7F8" w14:textId="4262C308"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IČO:</w:t>
      </w:r>
      <w:r w:rsidR="00260DAE" w:rsidRPr="00BA467F">
        <w:rPr>
          <w:rFonts w:eastAsia="Times New Roman" w:cstheme="minorHAnsi"/>
          <w:lang w:eastAsia="sk-SK"/>
        </w:rPr>
        <w:t xml:space="preserve"> 43 937 721</w:t>
      </w:r>
    </w:p>
    <w:p w14:paraId="7FB67F4E" w14:textId="0052F6F2"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DIČ:</w:t>
      </w:r>
      <w:r w:rsidR="00260DAE" w:rsidRPr="00BA467F">
        <w:rPr>
          <w:rFonts w:eastAsia="Times New Roman" w:cstheme="minorHAnsi"/>
          <w:lang w:eastAsia="sk-SK"/>
        </w:rPr>
        <w:t xml:space="preserve"> 2022524460</w:t>
      </w:r>
    </w:p>
    <w:p w14:paraId="173EC7DA"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5E85BB0E" w14:textId="4E52D6A8" w:rsidR="00C42C3B"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v</w:t>
      </w:r>
      <w:r w:rsidR="00C42C3B" w:rsidRPr="00BA467F">
        <w:rPr>
          <w:rFonts w:eastAsia="Times New Roman" w:cstheme="minorHAnsi"/>
          <w:lang w:eastAsia="sk-SK"/>
        </w:rPr>
        <w:t xml:space="preserve"> mene spoločnosti koná:</w:t>
      </w:r>
      <w:r w:rsidRPr="00BA467F">
        <w:rPr>
          <w:rFonts w:eastAsia="Times New Roman" w:cstheme="minorHAnsi"/>
          <w:lang w:eastAsia="sk-SK"/>
        </w:rPr>
        <w:t xml:space="preserve"> Mgr. Erik Semaňák, konateľ</w:t>
      </w:r>
    </w:p>
    <w:p w14:paraId="4B65DF27"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1E2EB78F" w14:textId="1C653F7D"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bankové spojenie:</w:t>
      </w:r>
      <w:r w:rsidR="00260DAE" w:rsidRPr="00BA467F">
        <w:rPr>
          <w:rFonts w:eastAsia="Times New Roman" w:cstheme="minorHAnsi"/>
          <w:lang w:eastAsia="sk-SK"/>
        </w:rPr>
        <w:t xml:space="preserve"> UNICREDIT BANK </w:t>
      </w:r>
      <w:proofErr w:type="spellStart"/>
      <w:r w:rsidR="00260DAE" w:rsidRPr="00BA467F">
        <w:rPr>
          <w:rFonts w:eastAsia="Times New Roman" w:cstheme="minorHAnsi"/>
          <w:lang w:eastAsia="sk-SK"/>
        </w:rPr>
        <w:t>Czech</w:t>
      </w:r>
      <w:proofErr w:type="spellEnd"/>
      <w:r w:rsidR="00260DAE" w:rsidRPr="00BA467F">
        <w:rPr>
          <w:rFonts w:eastAsia="Times New Roman" w:cstheme="minorHAnsi"/>
          <w:lang w:eastAsia="sk-SK"/>
        </w:rPr>
        <w:t xml:space="preserve"> </w:t>
      </w:r>
      <w:proofErr w:type="spellStart"/>
      <w:r w:rsidR="00260DAE" w:rsidRPr="00BA467F">
        <w:rPr>
          <w:rFonts w:eastAsia="Times New Roman" w:cstheme="minorHAnsi"/>
          <w:lang w:eastAsia="sk-SK"/>
        </w:rPr>
        <w:t>republik</w:t>
      </w:r>
      <w:proofErr w:type="spellEnd"/>
      <w:r w:rsidR="00260DAE" w:rsidRPr="00BA467F">
        <w:rPr>
          <w:rFonts w:eastAsia="Times New Roman" w:cstheme="minorHAnsi"/>
          <w:lang w:eastAsia="sk-SK"/>
        </w:rPr>
        <w:t xml:space="preserve"> &amp; Slovakia, a.s.</w:t>
      </w:r>
    </w:p>
    <w:p w14:paraId="73416F41" w14:textId="16E251AF"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IBAN : SK93 1111 0000 0010 8508 0015</w:t>
      </w:r>
    </w:p>
    <w:p w14:paraId="03646525" w14:textId="3D88E341"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78311E6" w14:textId="12EBC6A8"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 xml:space="preserve">Mail:  </w:t>
      </w:r>
      <w:hyperlink r:id="rId8" w:history="1">
        <w:r w:rsidRPr="00BA467F">
          <w:rPr>
            <w:rStyle w:val="Hypertextovprepojenie"/>
            <w:rFonts w:eastAsia="Times New Roman" w:cstheme="minorHAnsi"/>
            <w:lang w:eastAsia="sk-SK"/>
          </w:rPr>
          <w:t>posta@tatra-distillery.sk</w:t>
        </w:r>
      </w:hyperlink>
    </w:p>
    <w:p w14:paraId="51896841" w14:textId="4FD06190"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Telefón . +421 52 4681461</w:t>
      </w:r>
    </w:p>
    <w:p w14:paraId="01449B01"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2348FB89" w14:textId="455540A4"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___________________________</w:t>
      </w:r>
      <w:r w:rsidR="000A5961">
        <w:rPr>
          <w:rFonts w:eastAsia="Times New Roman" w:cstheme="minorHAnsi"/>
          <w:lang w:eastAsia="sk-SK"/>
        </w:rPr>
        <w:t xml:space="preserve">  </w:t>
      </w:r>
      <w:r w:rsidRPr="00BA467F">
        <w:rPr>
          <w:rFonts w:eastAsia="Times New Roman" w:cstheme="minorHAnsi"/>
          <w:lang w:eastAsia="sk-SK"/>
        </w:rPr>
        <w:t xml:space="preserve">(ďalej </w:t>
      </w:r>
      <w:r w:rsidR="00BA467F">
        <w:rPr>
          <w:rFonts w:eastAsia="Times New Roman" w:cstheme="minorHAnsi"/>
          <w:lang w:eastAsia="sk-SK"/>
        </w:rPr>
        <w:t>aj ako</w:t>
      </w:r>
      <w:r w:rsidRPr="00BA467F">
        <w:rPr>
          <w:rFonts w:eastAsia="Times New Roman" w:cstheme="minorHAnsi"/>
          <w:lang w:eastAsia="sk-SK"/>
        </w:rPr>
        <w:t xml:space="preserve"> „objednávateľ“)</w:t>
      </w:r>
    </w:p>
    <w:p w14:paraId="41E68957"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42FAEE3"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a</w:t>
      </w:r>
    </w:p>
    <w:p w14:paraId="745523F6"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01518AFC"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II.</w:t>
      </w:r>
    </w:p>
    <w:p w14:paraId="2589D69F" w14:textId="1CA23BCE"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w:t>
      </w:r>
    </w:p>
    <w:p w14:paraId="294DEB60" w14:textId="03BFCCA9"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so sídlom </w:t>
      </w:r>
      <w:r w:rsidR="00260DAE" w:rsidRPr="00BA467F">
        <w:rPr>
          <w:rFonts w:eastAsia="Times New Roman" w:cstheme="minorHAnsi"/>
          <w:color w:val="FF0000"/>
          <w:lang w:eastAsia="sk-SK"/>
        </w:rPr>
        <w:t>.........................................</w:t>
      </w:r>
    </w:p>
    <w:p w14:paraId="2D4B8DE4" w14:textId="77A1C4F8"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zapísaná v Obchodnom registri vedenom na </w:t>
      </w:r>
      <w:r w:rsidR="00260DAE" w:rsidRPr="00BA467F">
        <w:rPr>
          <w:rFonts w:eastAsia="Times New Roman" w:cstheme="minorHAnsi"/>
          <w:color w:val="FF0000"/>
          <w:lang w:eastAsia="sk-SK"/>
        </w:rPr>
        <w:t xml:space="preserve">Okresnom súde </w:t>
      </w:r>
      <w:r w:rsidRPr="00BA467F">
        <w:rPr>
          <w:rFonts w:eastAsia="Times New Roman" w:cstheme="minorHAnsi"/>
          <w:color w:val="FF0000"/>
          <w:lang w:eastAsia="sk-SK"/>
        </w:rPr>
        <w:t xml:space="preserve"> </w:t>
      </w:r>
      <w:r w:rsidR="00260DAE" w:rsidRPr="00BA467F">
        <w:rPr>
          <w:rFonts w:eastAsia="Times New Roman" w:cstheme="minorHAnsi"/>
          <w:color w:val="FF0000"/>
          <w:lang w:eastAsia="sk-SK"/>
        </w:rPr>
        <w:t>......................</w:t>
      </w:r>
      <w:r w:rsidRPr="00BA467F">
        <w:rPr>
          <w:rFonts w:eastAsia="Times New Roman" w:cstheme="minorHAnsi"/>
          <w:color w:val="FF0000"/>
          <w:lang w:eastAsia="sk-SK"/>
        </w:rPr>
        <w:t xml:space="preserve">, oddiel </w:t>
      </w:r>
      <w:r w:rsidR="00260DAE" w:rsidRPr="00BA467F">
        <w:rPr>
          <w:rFonts w:eastAsia="Times New Roman" w:cstheme="minorHAnsi"/>
          <w:color w:val="FF0000"/>
          <w:lang w:eastAsia="sk-SK"/>
        </w:rPr>
        <w:t>..........</w:t>
      </w:r>
      <w:r w:rsidRPr="00BA467F">
        <w:rPr>
          <w:rFonts w:eastAsia="Times New Roman" w:cstheme="minorHAnsi"/>
          <w:color w:val="FF0000"/>
          <w:lang w:eastAsia="sk-SK"/>
        </w:rPr>
        <w:t xml:space="preserve">, vložka </w:t>
      </w:r>
      <w:r w:rsidR="00260DAE" w:rsidRPr="00BA467F">
        <w:rPr>
          <w:rFonts w:eastAsia="Times New Roman" w:cstheme="minorHAnsi"/>
          <w:color w:val="FF0000"/>
          <w:lang w:eastAsia="sk-SK"/>
        </w:rPr>
        <w:t>....................</w:t>
      </w:r>
    </w:p>
    <w:p w14:paraId="468F3503"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p>
    <w:p w14:paraId="7EF199BA" w14:textId="5705EA21"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IČO:</w:t>
      </w:r>
      <w:r w:rsidR="00F5673C" w:rsidRPr="00BA467F">
        <w:rPr>
          <w:rFonts w:eastAsia="Times New Roman" w:cstheme="minorHAnsi"/>
          <w:color w:val="FF0000"/>
          <w:lang w:eastAsia="sk-SK"/>
        </w:rPr>
        <w:t>..........................</w:t>
      </w:r>
      <w:r w:rsidRPr="00BA467F">
        <w:rPr>
          <w:rFonts w:eastAsia="Times New Roman" w:cstheme="minorHAnsi"/>
          <w:color w:val="FF0000"/>
          <w:lang w:eastAsia="sk-SK"/>
        </w:rPr>
        <w:t xml:space="preserve"> </w:t>
      </w:r>
    </w:p>
    <w:p w14:paraId="15A370CE" w14:textId="579A416D"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DIČ: </w:t>
      </w:r>
      <w:r w:rsidR="00F5673C" w:rsidRPr="00BA467F">
        <w:rPr>
          <w:rFonts w:eastAsia="Times New Roman" w:cstheme="minorHAnsi"/>
          <w:color w:val="FF0000"/>
          <w:lang w:eastAsia="sk-SK"/>
        </w:rPr>
        <w:t>..............................</w:t>
      </w:r>
    </w:p>
    <w:p w14:paraId="3A2B489B"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p>
    <w:p w14:paraId="2A8B6C81" w14:textId="5B50E754" w:rsidR="00C42C3B" w:rsidRPr="00BA467F" w:rsidRDefault="00C42C3B" w:rsidP="002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V mene spoločnosti koná: </w:t>
      </w:r>
      <w:r w:rsidR="00F5673C" w:rsidRPr="00BA467F">
        <w:rPr>
          <w:rFonts w:eastAsia="Times New Roman" w:cstheme="minorHAnsi"/>
          <w:color w:val="FF0000"/>
          <w:lang w:eastAsia="sk-SK"/>
        </w:rPr>
        <w:t>............................</w:t>
      </w:r>
    </w:p>
    <w:p w14:paraId="41CE5832"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p>
    <w:p w14:paraId="241A4D02" w14:textId="1D658576"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bankové spojenie: </w:t>
      </w:r>
      <w:r w:rsidR="00F5673C" w:rsidRPr="00BA467F">
        <w:rPr>
          <w:rFonts w:eastAsia="Times New Roman" w:cstheme="minorHAnsi"/>
          <w:color w:val="FF0000"/>
          <w:lang w:eastAsia="sk-SK"/>
        </w:rPr>
        <w:t>..............................</w:t>
      </w:r>
    </w:p>
    <w:p w14:paraId="3F7E5FC1" w14:textId="4CB2EB44" w:rsidR="00C42C3B"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IBAN :</w:t>
      </w:r>
      <w:r w:rsidR="00F5673C" w:rsidRPr="00BA467F">
        <w:rPr>
          <w:rFonts w:eastAsia="Times New Roman" w:cstheme="minorHAnsi"/>
          <w:color w:val="FF0000"/>
          <w:lang w:eastAsia="sk-SK"/>
        </w:rPr>
        <w:t>.......................................</w:t>
      </w:r>
    </w:p>
    <w:p w14:paraId="0358FCFC" w14:textId="77777777"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p>
    <w:p w14:paraId="5AC3C247" w14:textId="0C50A9BA"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 xml:space="preserve">Mail : </w:t>
      </w:r>
      <w:r w:rsidR="00F5673C" w:rsidRPr="00BA467F">
        <w:rPr>
          <w:rFonts w:eastAsia="Times New Roman" w:cstheme="minorHAnsi"/>
          <w:color w:val="FF0000"/>
          <w:lang w:eastAsia="sk-SK"/>
        </w:rPr>
        <w:t>.........................................</w:t>
      </w:r>
    </w:p>
    <w:p w14:paraId="72DD0E74" w14:textId="025E8234"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sk-SK"/>
        </w:rPr>
      </w:pPr>
      <w:r w:rsidRPr="00BA467F">
        <w:rPr>
          <w:rFonts w:eastAsia="Times New Roman" w:cstheme="minorHAnsi"/>
          <w:color w:val="FF0000"/>
          <w:lang w:eastAsia="sk-SK"/>
        </w:rPr>
        <w:t>Telefón :</w:t>
      </w:r>
      <w:r w:rsidR="00F5673C" w:rsidRPr="00BA467F">
        <w:rPr>
          <w:rFonts w:eastAsia="Times New Roman" w:cstheme="minorHAnsi"/>
          <w:color w:val="FF0000"/>
          <w:lang w:eastAsia="sk-SK"/>
        </w:rPr>
        <w:t xml:space="preserve"> .........................................</w:t>
      </w:r>
    </w:p>
    <w:p w14:paraId="2BFF86CC" w14:textId="77777777" w:rsidR="005743D4" w:rsidRDefault="005743D4"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34ACA22A" w14:textId="7B9C0883"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____________________________</w:t>
      </w:r>
      <w:r w:rsidR="000A5961">
        <w:rPr>
          <w:rFonts w:eastAsia="Times New Roman" w:cstheme="minorHAnsi"/>
          <w:lang w:eastAsia="sk-SK"/>
        </w:rPr>
        <w:t xml:space="preserve">   </w:t>
      </w:r>
      <w:r w:rsidRPr="00BA467F">
        <w:rPr>
          <w:rFonts w:eastAsia="Times New Roman" w:cstheme="minorHAnsi"/>
          <w:lang w:eastAsia="sk-SK"/>
        </w:rPr>
        <w:t xml:space="preserve">(ďalej </w:t>
      </w:r>
      <w:r w:rsidR="00BA467F">
        <w:rPr>
          <w:rFonts w:eastAsia="Times New Roman" w:cstheme="minorHAnsi"/>
          <w:lang w:eastAsia="sk-SK"/>
        </w:rPr>
        <w:t>aj ako</w:t>
      </w:r>
      <w:r w:rsidRPr="00BA467F">
        <w:rPr>
          <w:rFonts w:eastAsia="Times New Roman" w:cstheme="minorHAnsi"/>
          <w:lang w:eastAsia="sk-SK"/>
        </w:rPr>
        <w:t xml:space="preserve"> „zhotoviteľ“)</w:t>
      </w:r>
    </w:p>
    <w:p w14:paraId="5DD607A3"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76EFE502"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6C317409" w14:textId="111E85F5" w:rsidR="00C42C3B" w:rsidRPr="00BA467F" w:rsidRDefault="00260DAE" w:rsidP="007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PREAMBULA</w:t>
      </w:r>
    </w:p>
    <w:p w14:paraId="5B05BA94" w14:textId="05D3B0E9" w:rsidR="00260DAE" w:rsidRPr="00BA467F" w:rsidRDefault="00260DAE"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060A4589" w14:textId="77777777" w:rsidR="00AA590A" w:rsidRDefault="00260DAE" w:rsidP="00F5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Podkladom pre uzavretie tejto zmluvy o dielo ( ďalej aj ako „</w:t>
      </w:r>
      <w:proofErr w:type="spellStart"/>
      <w:r w:rsidRPr="00BA467F">
        <w:rPr>
          <w:rFonts w:eastAsia="Times New Roman" w:cstheme="minorHAnsi"/>
          <w:lang w:eastAsia="sk-SK"/>
        </w:rPr>
        <w:t>ZoD</w:t>
      </w:r>
      <w:proofErr w:type="spellEnd"/>
      <w:r w:rsidRPr="00BA467F">
        <w:rPr>
          <w:rFonts w:eastAsia="Times New Roman" w:cstheme="minorHAnsi"/>
          <w:lang w:eastAsia="sk-SK"/>
        </w:rPr>
        <w:t>“ )</w:t>
      </w:r>
      <w:r w:rsidR="00223C5C">
        <w:rPr>
          <w:rFonts w:eastAsia="Times New Roman" w:cstheme="minorHAnsi"/>
          <w:lang w:eastAsia="sk-SK"/>
        </w:rPr>
        <w:t xml:space="preserve"> </w:t>
      </w:r>
      <w:r w:rsidRPr="00BA467F">
        <w:rPr>
          <w:rFonts w:eastAsia="Times New Roman" w:cstheme="minorHAnsi"/>
          <w:lang w:eastAsia="sk-SK"/>
        </w:rPr>
        <w:t>na predmet zákazky „ Nákup technologických zariadení na výrobu likéru“</w:t>
      </w:r>
      <w:r w:rsidR="00756986" w:rsidRPr="00BA467F">
        <w:rPr>
          <w:rFonts w:eastAsia="Times New Roman" w:cstheme="minorHAnsi"/>
          <w:lang w:eastAsia="sk-SK"/>
        </w:rPr>
        <w:t xml:space="preserve"> je výsledok verejného obstarávania v rámci realizácie procesu zadávania zákazky podľa Jednotnej príručky pre žiadateľov / prijímateľov k procesu a kontrole verejného obstarávania, verzia 2 , vydanej a účinnej od 31.3.2022 Ministerstvom investícií, regionálneho rozvoja a informatizácie Slovenskej republiky.</w:t>
      </w:r>
      <w:r w:rsidR="001605C2">
        <w:rPr>
          <w:rFonts w:eastAsia="Times New Roman" w:cstheme="minorHAnsi"/>
          <w:lang w:eastAsia="sk-SK"/>
        </w:rPr>
        <w:t xml:space="preserve"> </w:t>
      </w:r>
    </w:p>
    <w:p w14:paraId="1F34CCFB" w14:textId="580A0133" w:rsidR="00AA590A" w:rsidRDefault="00AA590A" w:rsidP="00F5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Pr>
          <w:rFonts w:eastAsia="Times New Roman" w:cstheme="minorHAnsi"/>
          <w:lang w:eastAsia="sk-SK"/>
        </w:rPr>
        <w:lastRenderedPageBreak/>
        <w:t xml:space="preserve">Predmet zákazky bude financovaný z Operačného programu Integrovaná  infraštruktúra v rámci vyhlásenej  Výzvy na predkladanie žiadostí o nenávratný finančný príspevok , kód výzvy OPII-MH/DP/2022/I.5-35. Zdroj financovania NFP : Európsky fond regionálneho rozvoja , výška príspevku 60 % z celkových oprávnených výdavkov projektu prostredníctvom poskytovateľa </w:t>
      </w:r>
      <w:r w:rsidR="000A5961">
        <w:rPr>
          <w:rFonts w:eastAsia="Times New Roman" w:cstheme="minorHAnsi"/>
          <w:lang w:eastAsia="sk-SK"/>
        </w:rPr>
        <w:t xml:space="preserve">- </w:t>
      </w:r>
      <w:r>
        <w:rPr>
          <w:rFonts w:eastAsia="Times New Roman" w:cstheme="minorHAnsi"/>
          <w:lang w:eastAsia="sk-SK"/>
        </w:rPr>
        <w:t xml:space="preserve">Ministerstvo hospodárstva  SR ( </w:t>
      </w:r>
      <w:r w:rsidR="000A5961">
        <w:rPr>
          <w:rFonts w:eastAsia="Times New Roman" w:cstheme="minorHAnsi"/>
          <w:lang w:eastAsia="sk-SK"/>
        </w:rPr>
        <w:t>S</w:t>
      </w:r>
      <w:r>
        <w:rPr>
          <w:rFonts w:eastAsia="Times New Roman" w:cstheme="minorHAnsi"/>
          <w:lang w:eastAsia="sk-SK"/>
        </w:rPr>
        <w:t xml:space="preserve">prostredkovateľský orgán pre Operačný program Integrovaná infraštruktúra ). Výška spolufinancovania zo zdrojov objednávateľa je 40 %. </w:t>
      </w:r>
    </w:p>
    <w:p w14:paraId="720D8E02" w14:textId="77777777" w:rsidR="000A5961" w:rsidRDefault="000A5961" w:rsidP="00F5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253698C3" w14:textId="0D0DC6E9" w:rsidR="00260DAE" w:rsidRPr="00BA467F" w:rsidRDefault="00AA590A" w:rsidP="00F56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Pr>
          <w:rFonts w:eastAsia="Times New Roman" w:cstheme="minorHAnsi"/>
          <w:lang w:eastAsia="sk-SK"/>
        </w:rPr>
        <w:t>Názov projektu je „ Inovačné aktivity vo výrobe v spoločnosti TATRANSKÁ LIKÉRKA s.r.o.“ ITMS projektu: NFP313010CPV3.</w:t>
      </w:r>
    </w:p>
    <w:p w14:paraId="403D7647"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10EF691F"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BA0903F" w14:textId="77777777" w:rsidR="00C42C3B" w:rsidRPr="00BA467F" w:rsidRDefault="00C42C3B" w:rsidP="007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I.</w:t>
      </w:r>
    </w:p>
    <w:p w14:paraId="69CA8D63" w14:textId="2EA3F2A1" w:rsidR="00C42C3B" w:rsidRPr="00BA467F" w:rsidRDefault="00C42C3B" w:rsidP="007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Všeobecné ustanovenia</w:t>
      </w:r>
    </w:p>
    <w:p w14:paraId="629FDA6F"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53F88533" w14:textId="421F5D35"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1.1 Vyššie uvedené zmluvné strany sa na podklade obojstranne prejavenej vôle dohodli na uzavretí tejto </w:t>
      </w:r>
      <w:r w:rsidR="00223C5C">
        <w:rPr>
          <w:rStyle w:val="y2iqfc"/>
          <w:rFonts w:asciiTheme="minorHAnsi" w:hAnsiTheme="minorHAnsi" w:cstheme="minorHAnsi"/>
          <w:sz w:val="22"/>
          <w:szCs w:val="22"/>
        </w:rPr>
        <w:t>Z</w:t>
      </w:r>
      <w:r w:rsidRPr="00BA467F">
        <w:rPr>
          <w:rStyle w:val="y2iqfc"/>
          <w:rFonts w:asciiTheme="minorHAnsi" w:hAnsiTheme="minorHAnsi" w:cstheme="minorHAnsi"/>
          <w:sz w:val="22"/>
          <w:szCs w:val="22"/>
        </w:rPr>
        <w:t xml:space="preserve">mluvy o dielo v zmysle ustanovenia § </w:t>
      </w:r>
      <w:r w:rsidR="00F5673C" w:rsidRPr="00BA467F">
        <w:rPr>
          <w:rStyle w:val="y2iqfc"/>
          <w:rFonts w:asciiTheme="minorHAnsi" w:hAnsiTheme="minorHAnsi" w:cstheme="minorHAnsi"/>
          <w:sz w:val="22"/>
          <w:szCs w:val="22"/>
        </w:rPr>
        <w:t>536</w:t>
      </w:r>
      <w:r w:rsidRPr="00BA467F">
        <w:rPr>
          <w:rStyle w:val="y2iqfc"/>
          <w:rFonts w:asciiTheme="minorHAnsi" w:hAnsiTheme="minorHAnsi" w:cstheme="minorHAnsi"/>
          <w:sz w:val="22"/>
          <w:szCs w:val="22"/>
        </w:rPr>
        <w:t xml:space="preserve"> a </w:t>
      </w:r>
      <w:proofErr w:type="spellStart"/>
      <w:r w:rsidRPr="00BA467F">
        <w:rPr>
          <w:rStyle w:val="y2iqfc"/>
          <w:rFonts w:asciiTheme="minorHAnsi" w:hAnsiTheme="minorHAnsi" w:cstheme="minorHAnsi"/>
          <w:sz w:val="22"/>
          <w:szCs w:val="22"/>
        </w:rPr>
        <w:t>nasl</w:t>
      </w:r>
      <w:proofErr w:type="spellEnd"/>
      <w:r w:rsidRPr="00BA467F">
        <w:rPr>
          <w:rStyle w:val="y2iqfc"/>
          <w:rFonts w:asciiTheme="minorHAnsi" w:hAnsiTheme="minorHAnsi" w:cstheme="minorHAnsi"/>
          <w:sz w:val="22"/>
          <w:szCs w:val="22"/>
        </w:rPr>
        <w:t xml:space="preserve">. zákona č. </w:t>
      </w:r>
      <w:r w:rsidR="00F5673C" w:rsidRPr="00BA467F">
        <w:rPr>
          <w:rStyle w:val="y2iqfc"/>
          <w:rFonts w:asciiTheme="minorHAnsi" w:hAnsiTheme="minorHAnsi" w:cstheme="minorHAnsi"/>
          <w:sz w:val="22"/>
          <w:szCs w:val="22"/>
        </w:rPr>
        <w:t>513/1991</w:t>
      </w:r>
      <w:r w:rsidRPr="00BA467F">
        <w:rPr>
          <w:rStyle w:val="y2iqfc"/>
          <w:rFonts w:asciiTheme="minorHAnsi" w:hAnsiTheme="minorHAnsi" w:cstheme="minorHAnsi"/>
          <w:sz w:val="22"/>
          <w:szCs w:val="22"/>
        </w:rPr>
        <w:t xml:space="preserve"> Zb. </w:t>
      </w:r>
      <w:r w:rsidR="00F5673C" w:rsidRPr="00BA467F">
        <w:rPr>
          <w:rStyle w:val="y2iqfc"/>
          <w:rFonts w:asciiTheme="minorHAnsi" w:hAnsiTheme="minorHAnsi" w:cstheme="minorHAnsi"/>
          <w:sz w:val="22"/>
          <w:szCs w:val="22"/>
        </w:rPr>
        <w:t>Obchodn</w:t>
      </w:r>
      <w:r w:rsidR="00223C5C">
        <w:rPr>
          <w:rStyle w:val="y2iqfc"/>
          <w:rFonts w:asciiTheme="minorHAnsi" w:hAnsiTheme="minorHAnsi" w:cstheme="minorHAnsi"/>
          <w:sz w:val="22"/>
          <w:szCs w:val="22"/>
        </w:rPr>
        <w:t>ého</w:t>
      </w:r>
      <w:r w:rsidR="00F5673C" w:rsidRPr="00BA467F">
        <w:rPr>
          <w:rStyle w:val="y2iqfc"/>
          <w:rFonts w:asciiTheme="minorHAnsi" w:hAnsiTheme="minorHAnsi" w:cstheme="minorHAnsi"/>
          <w:sz w:val="22"/>
          <w:szCs w:val="22"/>
        </w:rPr>
        <w:t xml:space="preserve"> </w:t>
      </w:r>
      <w:r w:rsidRPr="00BA467F">
        <w:rPr>
          <w:rStyle w:val="y2iqfc"/>
          <w:rFonts w:asciiTheme="minorHAnsi" w:hAnsiTheme="minorHAnsi" w:cstheme="minorHAnsi"/>
          <w:sz w:val="22"/>
          <w:szCs w:val="22"/>
        </w:rPr>
        <w:t xml:space="preserve"> zákonník</w:t>
      </w:r>
      <w:r w:rsidR="00223C5C">
        <w:rPr>
          <w:rStyle w:val="y2iqfc"/>
          <w:rFonts w:asciiTheme="minorHAnsi" w:hAnsiTheme="minorHAnsi" w:cstheme="minorHAnsi"/>
          <w:sz w:val="22"/>
          <w:szCs w:val="22"/>
        </w:rPr>
        <w:t>a</w:t>
      </w:r>
      <w:r w:rsidRPr="00BA467F">
        <w:rPr>
          <w:rStyle w:val="y2iqfc"/>
          <w:rFonts w:asciiTheme="minorHAnsi" w:hAnsiTheme="minorHAnsi" w:cstheme="minorHAnsi"/>
          <w:sz w:val="22"/>
          <w:szCs w:val="22"/>
        </w:rPr>
        <w:t>, v platnom a účinnom znení (</w:t>
      </w:r>
      <w:r w:rsidR="00F5673C" w:rsidRPr="00BA467F">
        <w:rPr>
          <w:rStyle w:val="y2iqfc"/>
          <w:rFonts w:asciiTheme="minorHAnsi" w:hAnsiTheme="minorHAnsi" w:cstheme="minorHAnsi"/>
          <w:sz w:val="22"/>
          <w:szCs w:val="22"/>
        </w:rPr>
        <w:t xml:space="preserve"> </w:t>
      </w:r>
      <w:r w:rsidRPr="00BA467F">
        <w:rPr>
          <w:rStyle w:val="y2iqfc"/>
          <w:rFonts w:asciiTheme="minorHAnsi" w:hAnsiTheme="minorHAnsi" w:cstheme="minorHAnsi"/>
          <w:sz w:val="22"/>
          <w:szCs w:val="22"/>
        </w:rPr>
        <w:t>ďalej len „</w:t>
      </w:r>
      <w:r w:rsidR="00F5673C" w:rsidRPr="00BA467F">
        <w:rPr>
          <w:rStyle w:val="y2iqfc"/>
          <w:rFonts w:asciiTheme="minorHAnsi" w:hAnsiTheme="minorHAnsi" w:cstheme="minorHAnsi"/>
          <w:sz w:val="22"/>
          <w:szCs w:val="22"/>
        </w:rPr>
        <w:t>Obchodný</w:t>
      </w:r>
      <w:r w:rsidRPr="00BA467F">
        <w:rPr>
          <w:rStyle w:val="y2iqfc"/>
          <w:rFonts w:asciiTheme="minorHAnsi" w:hAnsiTheme="minorHAnsi" w:cstheme="minorHAnsi"/>
          <w:sz w:val="22"/>
          <w:szCs w:val="22"/>
        </w:rPr>
        <w:t xml:space="preserve"> zákonník“).</w:t>
      </w:r>
    </w:p>
    <w:p w14:paraId="001ADF7B"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1.2 Zhotoviteľ sa touto zmluvou zaväzuje vykonať dielo v rozsahu a za podmienok nižšie uvedených a objednávateľ sa zaväzuje toto dielo prevziať a zaplatiť za jeho vykonanie zhotoviteľovi cenu.</w:t>
      </w:r>
    </w:p>
    <w:p w14:paraId="21FC1F04" w14:textId="6456E45D"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1.3 Zmluvné strany sa dohodli, že vzájomné vzťahy výslovne v zmluve neuvedené sa budú riadiť ustanoveniami </w:t>
      </w:r>
      <w:r w:rsidR="00F5673C" w:rsidRPr="00BA467F">
        <w:rPr>
          <w:rStyle w:val="y2iqfc"/>
          <w:rFonts w:asciiTheme="minorHAnsi" w:hAnsiTheme="minorHAnsi" w:cstheme="minorHAnsi"/>
          <w:sz w:val="22"/>
          <w:szCs w:val="22"/>
        </w:rPr>
        <w:t>Obchodného zákonníka.</w:t>
      </w:r>
    </w:p>
    <w:p w14:paraId="603EB22C" w14:textId="77777777" w:rsidR="00C42C3B" w:rsidRPr="00BA467F" w:rsidRDefault="00C42C3B" w:rsidP="00C42C3B">
      <w:pPr>
        <w:pStyle w:val="PredformtovanHTML"/>
        <w:rPr>
          <w:rStyle w:val="y2iqfc"/>
          <w:rFonts w:asciiTheme="minorHAnsi" w:hAnsiTheme="minorHAnsi" w:cstheme="minorHAnsi"/>
          <w:sz w:val="22"/>
          <w:szCs w:val="22"/>
        </w:rPr>
      </w:pPr>
    </w:p>
    <w:p w14:paraId="6046226A"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II.</w:t>
      </w:r>
    </w:p>
    <w:p w14:paraId="7DA333F1"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Predmet diela</w:t>
      </w:r>
    </w:p>
    <w:p w14:paraId="790C92EB" w14:textId="77777777" w:rsidR="00C42C3B" w:rsidRPr="00BA467F" w:rsidRDefault="00C42C3B" w:rsidP="00C42C3B">
      <w:pPr>
        <w:pStyle w:val="PredformtovanHTML"/>
        <w:rPr>
          <w:rStyle w:val="y2iqfc"/>
          <w:rFonts w:asciiTheme="minorHAnsi" w:hAnsiTheme="minorHAnsi" w:cstheme="minorHAnsi"/>
          <w:sz w:val="22"/>
          <w:szCs w:val="22"/>
        </w:rPr>
      </w:pPr>
    </w:p>
    <w:p w14:paraId="726D30A3" w14:textId="5646091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2.1. Predmetom diela je dodávka</w:t>
      </w:r>
      <w:r w:rsidR="00474E9D">
        <w:rPr>
          <w:rStyle w:val="y2iqfc"/>
          <w:rFonts w:asciiTheme="minorHAnsi" w:hAnsiTheme="minorHAnsi" w:cstheme="minorHAnsi"/>
          <w:sz w:val="22"/>
          <w:szCs w:val="22"/>
        </w:rPr>
        <w:t xml:space="preserve"> technologických zariadení na výrobu likéru ako jedného logického výrobného celku</w:t>
      </w:r>
      <w:r w:rsidR="00844922">
        <w:rPr>
          <w:rStyle w:val="y2iqfc"/>
          <w:rFonts w:asciiTheme="minorHAnsi" w:hAnsiTheme="minorHAnsi" w:cstheme="minorHAnsi"/>
          <w:sz w:val="22"/>
          <w:szCs w:val="22"/>
        </w:rPr>
        <w:t xml:space="preserve"> podľa požiadaviek objednávateľa,  </w:t>
      </w:r>
      <w:r w:rsidR="00223C5C">
        <w:rPr>
          <w:rStyle w:val="y2iqfc"/>
          <w:rFonts w:asciiTheme="minorHAnsi" w:hAnsiTheme="minorHAnsi" w:cstheme="minorHAnsi"/>
          <w:sz w:val="22"/>
          <w:szCs w:val="22"/>
        </w:rPr>
        <w:t xml:space="preserve"> ktoré sú špecifikované </w:t>
      </w:r>
      <w:r w:rsidR="003A7E5B">
        <w:rPr>
          <w:rStyle w:val="y2iqfc"/>
          <w:rFonts w:asciiTheme="minorHAnsi" w:hAnsiTheme="minorHAnsi" w:cstheme="minorHAnsi"/>
          <w:sz w:val="22"/>
          <w:szCs w:val="22"/>
        </w:rPr>
        <w:t xml:space="preserve">objednávateľom </w:t>
      </w:r>
      <w:r w:rsidR="00223C5C">
        <w:rPr>
          <w:rStyle w:val="y2iqfc"/>
          <w:rFonts w:asciiTheme="minorHAnsi" w:hAnsiTheme="minorHAnsi" w:cstheme="minorHAnsi"/>
          <w:sz w:val="22"/>
          <w:szCs w:val="22"/>
        </w:rPr>
        <w:t xml:space="preserve">v prílohách č. 2 a č. 6 </w:t>
      </w:r>
      <w:r w:rsidR="00844922">
        <w:rPr>
          <w:rStyle w:val="y2iqfc"/>
          <w:rFonts w:asciiTheme="minorHAnsi" w:hAnsiTheme="minorHAnsi" w:cstheme="minorHAnsi"/>
          <w:sz w:val="22"/>
          <w:szCs w:val="22"/>
        </w:rPr>
        <w:t>Výzvy na predkladanie ponúk</w:t>
      </w:r>
      <w:r w:rsidR="003A7E5B">
        <w:rPr>
          <w:rStyle w:val="y2iqfc"/>
          <w:rFonts w:asciiTheme="minorHAnsi" w:hAnsiTheme="minorHAnsi" w:cstheme="minorHAnsi"/>
          <w:sz w:val="22"/>
          <w:szCs w:val="22"/>
        </w:rPr>
        <w:t xml:space="preserve">. </w:t>
      </w:r>
    </w:p>
    <w:p w14:paraId="61EFD360"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488CF4F3" w14:textId="063BE195" w:rsidR="00C42C3B"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2.2. Účelom tejto zmluvy je vymedzenie podmienok pre vykonanie projektu a dodávky podľa  ponuky zhotoviteľa, ktorá tvorí neoddeliteľnú súčasť tejto zmluvy ako </w:t>
      </w:r>
      <w:r w:rsidR="00827013">
        <w:rPr>
          <w:rStyle w:val="y2iqfc"/>
          <w:rFonts w:asciiTheme="minorHAnsi" w:hAnsiTheme="minorHAnsi" w:cstheme="minorHAnsi"/>
          <w:sz w:val="22"/>
          <w:szCs w:val="22"/>
        </w:rPr>
        <w:t xml:space="preserve"> Príloha č. 1 </w:t>
      </w:r>
      <w:proofErr w:type="spellStart"/>
      <w:r w:rsidR="00885662">
        <w:rPr>
          <w:rStyle w:val="y2iqfc"/>
          <w:rFonts w:asciiTheme="minorHAnsi" w:hAnsiTheme="minorHAnsi" w:cstheme="minorHAnsi"/>
          <w:sz w:val="22"/>
          <w:szCs w:val="22"/>
        </w:rPr>
        <w:t>ZoD</w:t>
      </w:r>
      <w:proofErr w:type="spellEnd"/>
      <w:r w:rsidR="00827013">
        <w:rPr>
          <w:rStyle w:val="y2iqfc"/>
          <w:rFonts w:asciiTheme="minorHAnsi" w:hAnsiTheme="minorHAnsi" w:cstheme="minorHAnsi"/>
          <w:sz w:val="22"/>
          <w:szCs w:val="22"/>
        </w:rPr>
        <w:t xml:space="preserve">  a</w:t>
      </w:r>
      <w:r w:rsidR="00885662">
        <w:rPr>
          <w:rStyle w:val="y2iqfc"/>
          <w:rFonts w:asciiTheme="minorHAnsi" w:hAnsiTheme="minorHAnsi" w:cstheme="minorHAnsi"/>
          <w:sz w:val="22"/>
          <w:szCs w:val="22"/>
        </w:rPr>
        <w:t xml:space="preserve"> tiež </w:t>
      </w:r>
      <w:r w:rsidR="00827013">
        <w:rPr>
          <w:rStyle w:val="y2iqfc"/>
          <w:rFonts w:asciiTheme="minorHAnsi" w:hAnsiTheme="minorHAnsi" w:cstheme="minorHAnsi"/>
          <w:sz w:val="22"/>
          <w:szCs w:val="22"/>
        </w:rPr>
        <w:t xml:space="preserve">aj  </w:t>
      </w:r>
      <w:r w:rsidRPr="00BA467F">
        <w:rPr>
          <w:rStyle w:val="y2iqfc"/>
          <w:rFonts w:asciiTheme="minorHAnsi" w:hAnsiTheme="minorHAnsi" w:cstheme="minorHAnsi"/>
          <w:sz w:val="22"/>
          <w:szCs w:val="22"/>
        </w:rPr>
        <w:t>Prílohy č.</w:t>
      </w:r>
      <w:r w:rsidR="00AA664F">
        <w:rPr>
          <w:rStyle w:val="y2iqfc"/>
          <w:rFonts w:asciiTheme="minorHAnsi" w:hAnsiTheme="minorHAnsi" w:cstheme="minorHAnsi"/>
          <w:sz w:val="22"/>
          <w:szCs w:val="22"/>
        </w:rPr>
        <w:t>3</w:t>
      </w:r>
      <w:r w:rsidRPr="00BA467F">
        <w:rPr>
          <w:rStyle w:val="y2iqfc"/>
          <w:rFonts w:asciiTheme="minorHAnsi" w:hAnsiTheme="minorHAnsi" w:cstheme="minorHAnsi"/>
          <w:sz w:val="22"/>
          <w:szCs w:val="22"/>
        </w:rPr>
        <w:t xml:space="preserve"> </w:t>
      </w:r>
      <w:proofErr w:type="spellStart"/>
      <w:r w:rsidR="00223C5C">
        <w:rPr>
          <w:rStyle w:val="y2iqfc"/>
          <w:rFonts w:asciiTheme="minorHAnsi" w:hAnsiTheme="minorHAnsi" w:cstheme="minorHAnsi"/>
          <w:sz w:val="22"/>
          <w:szCs w:val="22"/>
        </w:rPr>
        <w:t>ZoD</w:t>
      </w:r>
      <w:proofErr w:type="spellEnd"/>
      <w:r w:rsidR="00223C5C">
        <w:rPr>
          <w:rStyle w:val="y2iqfc"/>
          <w:rFonts w:asciiTheme="minorHAnsi" w:hAnsiTheme="minorHAnsi" w:cstheme="minorHAnsi"/>
          <w:sz w:val="22"/>
          <w:szCs w:val="22"/>
        </w:rPr>
        <w:t xml:space="preserve"> </w:t>
      </w:r>
      <w:r w:rsidR="00885662">
        <w:rPr>
          <w:rStyle w:val="y2iqfc"/>
          <w:rFonts w:asciiTheme="minorHAnsi" w:hAnsiTheme="minorHAnsi" w:cstheme="minorHAnsi"/>
          <w:sz w:val="22"/>
          <w:szCs w:val="22"/>
        </w:rPr>
        <w:t xml:space="preserve"> </w:t>
      </w:r>
      <w:r w:rsidR="0074473C">
        <w:rPr>
          <w:rStyle w:val="y2iqfc"/>
          <w:rFonts w:asciiTheme="minorHAnsi" w:hAnsiTheme="minorHAnsi" w:cstheme="minorHAnsi"/>
          <w:sz w:val="22"/>
          <w:szCs w:val="22"/>
        </w:rPr>
        <w:t>takzvaný výkres zapojenia – PID</w:t>
      </w:r>
      <w:r w:rsidR="003A7E5B">
        <w:rPr>
          <w:rStyle w:val="y2iqfc"/>
          <w:rFonts w:asciiTheme="minorHAnsi" w:hAnsiTheme="minorHAnsi" w:cstheme="minorHAnsi"/>
          <w:sz w:val="22"/>
          <w:szCs w:val="22"/>
        </w:rPr>
        <w:t xml:space="preserve"> ( </w:t>
      </w:r>
      <w:proofErr w:type="spellStart"/>
      <w:r w:rsidR="003A7E5B">
        <w:rPr>
          <w:rStyle w:val="y2iqfc"/>
          <w:rFonts w:asciiTheme="minorHAnsi" w:hAnsiTheme="minorHAnsi" w:cstheme="minorHAnsi"/>
          <w:sz w:val="22"/>
          <w:szCs w:val="22"/>
        </w:rPr>
        <w:t>Piping</w:t>
      </w:r>
      <w:proofErr w:type="spellEnd"/>
      <w:r w:rsidR="003A7E5B">
        <w:rPr>
          <w:rStyle w:val="y2iqfc"/>
          <w:rFonts w:asciiTheme="minorHAnsi" w:hAnsiTheme="minorHAnsi" w:cstheme="minorHAnsi"/>
          <w:sz w:val="22"/>
          <w:szCs w:val="22"/>
        </w:rPr>
        <w:t xml:space="preserve"> and </w:t>
      </w:r>
      <w:proofErr w:type="spellStart"/>
      <w:r w:rsidR="003A7E5B">
        <w:rPr>
          <w:rStyle w:val="y2iqfc"/>
          <w:rFonts w:asciiTheme="minorHAnsi" w:hAnsiTheme="minorHAnsi" w:cstheme="minorHAnsi"/>
          <w:sz w:val="22"/>
          <w:szCs w:val="22"/>
        </w:rPr>
        <w:t>instrumentation</w:t>
      </w:r>
      <w:proofErr w:type="spellEnd"/>
      <w:r w:rsidR="003A7E5B">
        <w:rPr>
          <w:rStyle w:val="y2iqfc"/>
          <w:rFonts w:asciiTheme="minorHAnsi" w:hAnsiTheme="minorHAnsi" w:cstheme="minorHAnsi"/>
          <w:sz w:val="22"/>
          <w:szCs w:val="22"/>
        </w:rPr>
        <w:t xml:space="preserve"> diagram )</w:t>
      </w:r>
      <w:r w:rsidR="00827013">
        <w:rPr>
          <w:rStyle w:val="y2iqfc"/>
          <w:rFonts w:asciiTheme="minorHAnsi" w:hAnsiTheme="minorHAnsi" w:cstheme="minorHAnsi"/>
          <w:sz w:val="22"/>
          <w:szCs w:val="22"/>
        </w:rPr>
        <w:t xml:space="preserve"> vypracovaný zhotoviteľom</w:t>
      </w:r>
      <w:r w:rsidR="00885662">
        <w:rPr>
          <w:rStyle w:val="y2iqfc"/>
          <w:rFonts w:asciiTheme="minorHAnsi" w:hAnsiTheme="minorHAnsi" w:cstheme="minorHAnsi"/>
          <w:sz w:val="22"/>
          <w:szCs w:val="22"/>
        </w:rPr>
        <w:t>.</w:t>
      </w:r>
    </w:p>
    <w:p w14:paraId="629DD768"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5C5D9569"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2.3. Predmetom tejto zmluvy je záväzok zhotoviteľa na svoj náklad, riadne, včas a bez vád, dodať dielo, a ďalej zariadenia a služby v súvislosti s dielom, v rozsahu definovanom podľa dokumentov uvedených v čl. 2.2, ktoré sú prílohou tejto zmluvy, vrátane dodávky všetky potrebné technické dokumentácie a to v dvoch vyhotoveniach v papierovej podobe a jednom vyhotovení v elektronickej editovateľnej verzii na CD.</w:t>
      </w:r>
    </w:p>
    <w:p w14:paraId="0D39B4D0"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79DA56F7"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2.4. Rozsah diela:</w:t>
      </w:r>
    </w:p>
    <w:p w14:paraId="484745E7" w14:textId="5B07F250"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Dodávka a inštalácia technológie miešania l</w:t>
      </w:r>
      <w:r w:rsidR="00BA467F">
        <w:rPr>
          <w:rStyle w:val="y2iqfc"/>
          <w:rFonts w:asciiTheme="minorHAnsi" w:hAnsiTheme="minorHAnsi" w:cstheme="minorHAnsi"/>
          <w:sz w:val="22"/>
          <w:szCs w:val="22"/>
        </w:rPr>
        <w:t>i</w:t>
      </w:r>
      <w:r w:rsidRPr="00BA467F">
        <w:rPr>
          <w:rStyle w:val="y2iqfc"/>
          <w:rFonts w:asciiTheme="minorHAnsi" w:hAnsiTheme="minorHAnsi" w:cstheme="minorHAnsi"/>
          <w:sz w:val="22"/>
          <w:szCs w:val="22"/>
        </w:rPr>
        <w:t>kér</w:t>
      </w:r>
      <w:r w:rsidR="00BA467F">
        <w:rPr>
          <w:rStyle w:val="y2iqfc"/>
          <w:rFonts w:asciiTheme="minorHAnsi" w:hAnsiTheme="minorHAnsi" w:cstheme="minorHAnsi"/>
          <w:sz w:val="22"/>
          <w:szCs w:val="22"/>
        </w:rPr>
        <w:t>u</w:t>
      </w:r>
      <w:r w:rsidRPr="00BA467F">
        <w:rPr>
          <w:rStyle w:val="y2iqfc"/>
          <w:rFonts w:asciiTheme="minorHAnsi" w:hAnsiTheme="minorHAnsi" w:cstheme="minorHAnsi"/>
          <w:sz w:val="22"/>
          <w:szCs w:val="22"/>
        </w:rPr>
        <w:t xml:space="preserve"> podľa dokumentov uvedených v čl. 2.2. tejto zmluvy;</w:t>
      </w:r>
    </w:p>
    <w:p w14:paraId="715198A4"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Súčasťou dodávky bude vykonávacia projektová dokumentácia a inžiniering v nasledujúcom rozsahu:</w:t>
      </w:r>
    </w:p>
    <w:p w14:paraId="6259B0BB"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PID vr. špecifikácia všetkých komponentov &amp; priemerov potrubia a pod.;</w:t>
      </w:r>
    </w:p>
    <w:p w14:paraId="25DDD82B"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dispozičné výkresy hlavných montovaných komponentov;</w:t>
      </w:r>
    </w:p>
    <w:p w14:paraId="4ABAA21E"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rozpiska inštalovaných komponentov a zariadení;</w:t>
      </w:r>
    </w:p>
    <w:p w14:paraId="74EA3116"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návody na obsluhu a údržbu ku všetkým relevantným hlavným komponentom;</w:t>
      </w:r>
    </w:p>
    <w:p w14:paraId="576A112D"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B21D2AD"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7B9BFCD4"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2.5. Predmet plnenia zhotoviteľa neobsahuje nasledujúce činnosti nutné na dokončenie predmetu, ktoré budú zaistené objednávateľom:</w:t>
      </w:r>
    </w:p>
    <w:p w14:paraId="2A3F43E2"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581BFA1C"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Elektrická energia pre potreby montáže:</w:t>
      </w:r>
    </w:p>
    <w:p w14:paraId="4456E92D"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lastRenderedPageBreak/>
        <w:t>- Napätie, frekvencia, prúd: 400V, 50HZ, 40A</w:t>
      </w:r>
    </w:p>
    <w:p w14:paraId="553C377E"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0229B5F1"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53597E0"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2.6. Miestom plnenia je Kežmarok, Pradiareň 40, Slovenská republika</w:t>
      </w:r>
    </w:p>
    <w:p w14:paraId="44101E21"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3960B9D8"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III.</w:t>
      </w:r>
    </w:p>
    <w:p w14:paraId="4EC675D9" w14:textId="6EB19E53"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Podklady na vykonanie diela:</w:t>
      </w:r>
    </w:p>
    <w:p w14:paraId="2F13C007" w14:textId="77777777" w:rsidR="00756986" w:rsidRPr="00BA467F" w:rsidRDefault="00756986" w:rsidP="00C42C3B">
      <w:pPr>
        <w:pStyle w:val="PredformtovanHTML"/>
        <w:rPr>
          <w:rFonts w:asciiTheme="minorHAnsi" w:hAnsiTheme="minorHAnsi" w:cstheme="minorHAnsi"/>
          <w:sz w:val="22"/>
          <w:szCs w:val="22"/>
        </w:rPr>
      </w:pPr>
    </w:p>
    <w:p w14:paraId="281004C0"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3.1 Dokumenty uvedené v bode 2.2 zmluvy. Ak dôjde k akýmkoľvek rozporom medzi dokumentmi, ktoré sú uvedené v zmluve alebo na ktoré sa zmluva odkazuje, je záväznosť dokumentov v nasledujúcom poradí:</w:t>
      </w:r>
    </w:p>
    <w:p w14:paraId="099311F2" w14:textId="56EA39FD"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a) zmluva</w:t>
      </w:r>
      <w:r w:rsidR="00885662">
        <w:rPr>
          <w:rStyle w:val="y2iqfc"/>
          <w:rFonts w:asciiTheme="minorHAnsi" w:hAnsiTheme="minorHAnsi" w:cstheme="minorHAnsi"/>
          <w:sz w:val="22"/>
          <w:szCs w:val="22"/>
        </w:rPr>
        <w:t xml:space="preserve"> o</w:t>
      </w:r>
      <w:r w:rsidR="00585928">
        <w:rPr>
          <w:rStyle w:val="y2iqfc"/>
          <w:rFonts w:asciiTheme="minorHAnsi" w:hAnsiTheme="minorHAnsi" w:cstheme="minorHAnsi"/>
          <w:sz w:val="22"/>
          <w:szCs w:val="22"/>
        </w:rPr>
        <w:t> </w:t>
      </w:r>
      <w:r w:rsidR="00885662">
        <w:rPr>
          <w:rStyle w:val="y2iqfc"/>
          <w:rFonts w:asciiTheme="minorHAnsi" w:hAnsiTheme="minorHAnsi" w:cstheme="minorHAnsi"/>
          <w:sz w:val="22"/>
          <w:szCs w:val="22"/>
        </w:rPr>
        <w:t>dielo</w:t>
      </w:r>
      <w:r w:rsidR="00585928">
        <w:rPr>
          <w:rStyle w:val="y2iqfc"/>
          <w:rFonts w:asciiTheme="minorHAnsi" w:hAnsiTheme="minorHAnsi" w:cstheme="minorHAnsi"/>
          <w:sz w:val="22"/>
          <w:szCs w:val="22"/>
        </w:rPr>
        <w:t>, príloha č. 3</w:t>
      </w:r>
      <w:r w:rsidR="00787C7F">
        <w:rPr>
          <w:rStyle w:val="y2iqfc"/>
          <w:rFonts w:asciiTheme="minorHAnsi" w:hAnsiTheme="minorHAnsi" w:cstheme="minorHAnsi"/>
          <w:sz w:val="22"/>
          <w:szCs w:val="22"/>
        </w:rPr>
        <w:t xml:space="preserve"> - PID</w:t>
      </w:r>
    </w:p>
    <w:p w14:paraId="6A241C5F" w14:textId="28CB9CD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b) </w:t>
      </w:r>
      <w:r w:rsidR="00585928">
        <w:rPr>
          <w:rStyle w:val="y2iqfc"/>
          <w:rFonts w:asciiTheme="minorHAnsi" w:hAnsiTheme="minorHAnsi" w:cstheme="minorHAnsi"/>
          <w:sz w:val="22"/>
          <w:szCs w:val="22"/>
        </w:rPr>
        <w:t xml:space="preserve">zaslaná ponuka v rámci procesu obstávania, </w:t>
      </w:r>
      <w:r w:rsidR="00787C7F">
        <w:rPr>
          <w:rStyle w:val="y2iqfc"/>
          <w:rFonts w:asciiTheme="minorHAnsi" w:hAnsiTheme="minorHAnsi" w:cstheme="minorHAnsi"/>
          <w:sz w:val="22"/>
          <w:szCs w:val="22"/>
        </w:rPr>
        <w:t>príloha č. 1 ZoD</w:t>
      </w:r>
    </w:p>
    <w:p w14:paraId="06614FD7" w14:textId="77777777" w:rsidR="00C42C3B" w:rsidRPr="00BA467F" w:rsidRDefault="00C42C3B" w:rsidP="00C42C3B">
      <w:pPr>
        <w:pStyle w:val="PredformtovanHTML"/>
        <w:rPr>
          <w:rStyle w:val="y2iqfc"/>
          <w:rFonts w:asciiTheme="minorHAnsi" w:hAnsiTheme="minorHAnsi" w:cstheme="minorHAnsi"/>
          <w:sz w:val="22"/>
          <w:szCs w:val="22"/>
        </w:rPr>
      </w:pPr>
    </w:p>
    <w:p w14:paraId="5E40B116"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IV.</w:t>
      </w:r>
    </w:p>
    <w:p w14:paraId="72D68BDB"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Cena diela:</w:t>
      </w:r>
    </w:p>
    <w:p w14:paraId="2BC03BDC" w14:textId="77777777" w:rsidR="00C42C3B" w:rsidRPr="00BA467F" w:rsidRDefault="00C42C3B" w:rsidP="00C42C3B">
      <w:pPr>
        <w:pStyle w:val="PredformtovanHTML"/>
        <w:rPr>
          <w:rStyle w:val="y2iqfc"/>
          <w:rFonts w:asciiTheme="minorHAnsi" w:hAnsiTheme="minorHAnsi" w:cstheme="minorHAnsi"/>
          <w:sz w:val="22"/>
          <w:szCs w:val="22"/>
        </w:rPr>
      </w:pPr>
    </w:p>
    <w:p w14:paraId="08C51E99"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4.1. Cena za dielo podľa tejto zmluvy bola stanovená dohodou na podklade cenovej ponuky.</w:t>
      </w:r>
    </w:p>
    <w:p w14:paraId="0D33857D"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0C94BED7" w14:textId="5F8AADAA" w:rsidR="00C42C3B" w:rsidRPr="00BA467F" w:rsidRDefault="00C42C3B" w:rsidP="00F5673C">
      <w:pPr>
        <w:pStyle w:val="PredformtovanHTML"/>
        <w:jc w:val="both"/>
        <w:rPr>
          <w:rStyle w:val="y2iqfc"/>
          <w:rFonts w:asciiTheme="minorHAnsi" w:hAnsiTheme="minorHAnsi" w:cstheme="minorHAnsi"/>
          <w:color w:val="FF0000"/>
          <w:sz w:val="22"/>
          <w:szCs w:val="22"/>
        </w:rPr>
      </w:pPr>
      <w:r w:rsidRPr="00BA467F">
        <w:rPr>
          <w:rStyle w:val="y2iqfc"/>
          <w:rFonts w:asciiTheme="minorHAnsi" w:hAnsiTheme="minorHAnsi" w:cstheme="minorHAnsi"/>
          <w:color w:val="FF0000"/>
          <w:sz w:val="22"/>
          <w:szCs w:val="22"/>
        </w:rPr>
        <w:t>Celková cena (bez DPH)</w:t>
      </w:r>
      <w:r w:rsidR="0074473C">
        <w:rPr>
          <w:rStyle w:val="y2iqfc"/>
          <w:rFonts w:asciiTheme="minorHAnsi" w:hAnsiTheme="minorHAnsi" w:cstheme="minorHAnsi"/>
          <w:color w:val="FF0000"/>
          <w:sz w:val="22"/>
          <w:szCs w:val="22"/>
        </w:rPr>
        <w:t xml:space="preserve"> </w:t>
      </w:r>
      <w:r w:rsidR="00F5673C" w:rsidRPr="00BA467F">
        <w:rPr>
          <w:rStyle w:val="y2iqfc"/>
          <w:rFonts w:asciiTheme="minorHAnsi" w:hAnsiTheme="minorHAnsi" w:cstheme="minorHAnsi"/>
          <w:color w:val="FF0000"/>
          <w:sz w:val="22"/>
          <w:szCs w:val="22"/>
        </w:rPr>
        <w:t>je ...................................... EUR</w:t>
      </w:r>
      <w:r w:rsidR="00585928">
        <w:rPr>
          <w:rStyle w:val="y2iqfc"/>
          <w:rFonts w:asciiTheme="minorHAnsi" w:hAnsiTheme="minorHAnsi" w:cstheme="minorHAnsi"/>
          <w:color w:val="FF0000"/>
          <w:sz w:val="22"/>
          <w:szCs w:val="22"/>
        </w:rPr>
        <w:t xml:space="preserve"> , slovom .............................................. EUR</w:t>
      </w:r>
    </w:p>
    <w:p w14:paraId="4169FAF3"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9CD02A3" w14:textId="349CFBF6"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K vyššie uvedenej cene bude pripočítaná DPH podľa platných predpisov</w:t>
      </w:r>
      <w:r w:rsidR="00B01B18">
        <w:rPr>
          <w:rStyle w:val="y2iqfc"/>
          <w:rFonts w:asciiTheme="minorHAnsi" w:hAnsiTheme="minorHAnsi" w:cstheme="minorHAnsi"/>
          <w:sz w:val="22"/>
          <w:szCs w:val="22"/>
        </w:rPr>
        <w:t>.</w:t>
      </w:r>
    </w:p>
    <w:p w14:paraId="68EAF031"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80D84DC"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4.2. V prípade, že dôjde medzi stranami k písomnej dohode o rozšírení rozsahu diela alebo jeho zmene a nejde o zmeny či rozšírenie diela, ktoré je zhotoviteľ povinný vykonať podľa tejto zmluvy bez nároku na úpravu ceny diela, určia strany tiež vplyv vykonania týchto ďalších výkonov či zmien na dojednané termíny dokončenia diela a na výške jeho ceny.</w:t>
      </w:r>
    </w:p>
    <w:p w14:paraId="59AEA577"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C0EB341" w14:textId="23BA9959"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4.3. Všetky objednávateľom urobené dodatočné objednávky, dodatočné obmedzenia či iné zmeny budú zhotoviteľom vykonané či vylúčené iba na základe pokynu objednávateľa. Úpravu dohodnutej ceny je možné vykonať len objednávkou objednávateľa alebo dodatkom k tejto zmluve o dielo.</w:t>
      </w:r>
    </w:p>
    <w:p w14:paraId="4899A5C7" w14:textId="77777777" w:rsidR="00756986" w:rsidRPr="00BA467F" w:rsidRDefault="00756986" w:rsidP="00C42C3B">
      <w:pPr>
        <w:pStyle w:val="PredformtovanHTML"/>
        <w:rPr>
          <w:rFonts w:asciiTheme="minorHAnsi" w:hAnsiTheme="minorHAnsi" w:cstheme="minorHAnsi"/>
          <w:sz w:val="22"/>
          <w:szCs w:val="22"/>
        </w:rPr>
      </w:pPr>
    </w:p>
    <w:p w14:paraId="553925F3"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V.</w:t>
      </w:r>
    </w:p>
    <w:p w14:paraId="0C71C4EE"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Platenie a platobné podmienky:</w:t>
      </w:r>
    </w:p>
    <w:p w14:paraId="039C9649" w14:textId="77777777" w:rsidR="00C42C3B" w:rsidRPr="00BA467F" w:rsidRDefault="00C42C3B" w:rsidP="00C42C3B">
      <w:pPr>
        <w:pStyle w:val="PredformtovanHTML"/>
        <w:rPr>
          <w:rStyle w:val="y2iqfc"/>
          <w:rFonts w:asciiTheme="minorHAnsi" w:hAnsiTheme="minorHAnsi" w:cstheme="minorHAnsi"/>
          <w:sz w:val="22"/>
          <w:szCs w:val="22"/>
        </w:rPr>
      </w:pPr>
    </w:p>
    <w:p w14:paraId="293E2E5C" w14:textId="4F6019D1"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5.1. </w:t>
      </w:r>
      <w:r w:rsidR="0074473C">
        <w:rPr>
          <w:rStyle w:val="y2iqfc"/>
          <w:rFonts w:asciiTheme="minorHAnsi" w:hAnsiTheme="minorHAnsi" w:cstheme="minorHAnsi"/>
          <w:sz w:val="22"/>
          <w:szCs w:val="22"/>
        </w:rPr>
        <w:t xml:space="preserve">Prvú </w:t>
      </w:r>
      <w:r w:rsidRPr="00BA467F">
        <w:rPr>
          <w:rStyle w:val="y2iqfc"/>
          <w:rFonts w:asciiTheme="minorHAnsi" w:hAnsiTheme="minorHAnsi" w:cstheme="minorHAnsi"/>
          <w:sz w:val="22"/>
          <w:szCs w:val="22"/>
        </w:rPr>
        <w:t xml:space="preserve"> </w:t>
      </w:r>
      <w:r w:rsidR="0074473C">
        <w:rPr>
          <w:rStyle w:val="y2iqfc"/>
          <w:rFonts w:asciiTheme="minorHAnsi" w:hAnsiTheme="minorHAnsi" w:cstheme="minorHAnsi"/>
          <w:sz w:val="22"/>
          <w:szCs w:val="22"/>
        </w:rPr>
        <w:t>z</w:t>
      </w:r>
      <w:r w:rsidRPr="00BA467F">
        <w:rPr>
          <w:rStyle w:val="y2iqfc"/>
          <w:rFonts w:asciiTheme="minorHAnsi" w:hAnsiTheme="minorHAnsi" w:cstheme="minorHAnsi"/>
          <w:sz w:val="22"/>
          <w:szCs w:val="22"/>
        </w:rPr>
        <w:t>álohovú faktúru vo výške 30% z ceny diela plus DPH vystaví zhotoviteľ po záväznom objednaní diela a bude uhradená objednávateľom so splatnosťou 14 dní od vystavenia faktúry a jej doručení objednávateľovi.</w:t>
      </w:r>
    </w:p>
    <w:p w14:paraId="51854FF8"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484FCF09" w14:textId="316AA051"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5.2. </w:t>
      </w:r>
      <w:r w:rsidR="0074473C">
        <w:rPr>
          <w:rStyle w:val="y2iqfc"/>
          <w:rFonts w:asciiTheme="minorHAnsi" w:hAnsiTheme="minorHAnsi" w:cstheme="minorHAnsi"/>
          <w:sz w:val="22"/>
          <w:szCs w:val="22"/>
        </w:rPr>
        <w:t>Druhú z</w:t>
      </w:r>
      <w:r w:rsidRPr="00BA467F">
        <w:rPr>
          <w:rStyle w:val="y2iqfc"/>
          <w:rFonts w:asciiTheme="minorHAnsi" w:hAnsiTheme="minorHAnsi" w:cstheme="minorHAnsi"/>
          <w:sz w:val="22"/>
          <w:szCs w:val="22"/>
        </w:rPr>
        <w:t xml:space="preserve">álohovú faktúru vo výške 60 % z ceny diela plus DPH vystaví zhotoviteľ po dodávke zariadenia a začatí montáží a bude uhradená objednávateľom so splatnosťou </w:t>
      </w:r>
      <w:r w:rsidR="006A171B">
        <w:rPr>
          <w:rStyle w:val="y2iqfc"/>
          <w:rFonts w:asciiTheme="minorHAnsi" w:hAnsiTheme="minorHAnsi" w:cstheme="minorHAnsi"/>
          <w:sz w:val="22"/>
          <w:szCs w:val="22"/>
        </w:rPr>
        <w:t>14</w:t>
      </w:r>
      <w:r w:rsidRPr="00BA467F">
        <w:rPr>
          <w:rStyle w:val="y2iqfc"/>
          <w:rFonts w:asciiTheme="minorHAnsi" w:hAnsiTheme="minorHAnsi" w:cstheme="minorHAnsi"/>
          <w:sz w:val="22"/>
          <w:szCs w:val="22"/>
        </w:rPr>
        <w:t xml:space="preserve"> dní od vystavenia faktúry a jej doručení objednávateľovi</w:t>
      </w:r>
      <w:r w:rsidR="006A171B">
        <w:rPr>
          <w:rStyle w:val="y2iqfc"/>
          <w:rFonts w:asciiTheme="minorHAnsi" w:hAnsiTheme="minorHAnsi" w:cstheme="minorHAnsi"/>
          <w:sz w:val="22"/>
          <w:szCs w:val="22"/>
        </w:rPr>
        <w:t>.</w:t>
      </w:r>
    </w:p>
    <w:p w14:paraId="3113E8A5"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63D0DBEE" w14:textId="0A411402" w:rsidR="00C42C3B"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5.3. </w:t>
      </w:r>
      <w:r w:rsidR="0074473C">
        <w:rPr>
          <w:rStyle w:val="y2iqfc"/>
          <w:rFonts w:asciiTheme="minorHAnsi" w:hAnsiTheme="minorHAnsi" w:cstheme="minorHAnsi"/>
          <w:sz w:val="22"/>
          <w:szCs w:val="22"/>
        </w:rPr>
        <w:t>Tretiu z</w:t>
      </w:r>
      <w:r w:rsidRPr="00BA467F">
        <w:rPr>
          <w:rStyle w:val="y2iqfc"/>
          <w:rFonts w:asciiTheme="minorHAnsi" w:hAnsiTheme="minorHAnsi" w:cstheme="minorHAnsi"/>
          <w:sz w:val="22"/>
          <w:szCs w:val="22"/>
        </w:rPr>
        <w:t xml:space="preserve">álohovú faktúru vo výške 10% z ceny diela plus DPH vystaví zhotoviteľ po sprevádzkovaní zariadenia a odovzdaní do skúšobnej prevádzky. Faktúra bude uhradená objednávateľom so splatnosťou </w:t>
      </w:r>
      <w:r w:rsidR="0074473C">
        <w:rPr>
          <w:rStyle w:val="y2iqfc"/>
          <w:rFonts w:asciiTheme="minorHAnsi" w:hAnsiTheme="minorHAnsi" w:cstheme="minorHAnsi"/>
          <w:sz w:val="22"/>
          <w:szCs w:val="22"/>
        </w:rPr>
        <w:t>1</w:t>
      </w:r>
      <w:r w:rsidR="006A171B">
        <w:rPr>
          <w:rStyle w:val="y2iqfc"/>
          <w:rFonts w:asciiTheme="minorHAnsi" w:hAnsiTheme="minorHAnsi" w:cstheme="minorHAnsi"/>
          <w:sz w:val="22"/>
          <w:szCs w:val="22"/>
        </w:rPr>
        <w:t>4</w:t>
      </w:r>
      <w:r w:rsidRPr="00BA467F">
        <w:rPr>
          <w:rStyle w:val="y2iqfc"/>
          <w:rFonts w:asciiTheme="minorHAnsi" w:hAnsiTheme="minorHAnsi" w:cstheme="minorHAnsi"/>
          <w:sz w:val="22"/>
          <w:szCs w:val="22"/>
        </w:rPr>
        <w:t xml:space="preserve"> dní od vystavenia faktúry a jej doručení objednávateľovi</w:t>
      </w:r>
    </w:p>
    <w:p w14:paraId="6F40CCA1" w14:textId="77777777" w:rsidR="0074473C" w:rsidRPr="00BA467F" w:rsidRDefault="0074473C" w:rsidP="00F5673C">
      <w:pPr>
        <w:pStyle w:val="PredformtovanHTML"/>
        <w:jc w:val="both"/>
        <w:rPr>
          <w:rStyle w:val="y2iqfc"/>
          <w:rFonts w:asciiTheme="minorHAnsi" w:hAnsiTheme="minorHAnsi" w:cstheme="minorHAnsi"/>
          <w:sz w:val="22"/>
          <w:szCs w:val="22"/>
        </w:rPr>
      </w:pPr>
    </w:p>
    <w:p w14:paraId="5E921911"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5.4. Konečnú faktúru vo výške 100 % z celkovej ceny diela plus DPH vystaví zhotoviteľ po riadnom dokončení diela a odovzdaní a prevzatí diela do trvalej prevádzky a bude uhradená objednávateľom so splatnosťou 30 dní od doručenia faktúry. V tejto faktúre budú zúčtované zálohové faktúry.</w:t>
      </w:r>
    </w:p>
    <w:p w14:paraId="25D898B0"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6FBFA2BF" w14:textId="66DF3240" w:rsidR="0074473C" w:rsidRPr="00BA467F" w:rsidRDefault="00C42C3B" w:rsidP="00744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lastRenderedPageBreak/>
        <w:t>5.5. Omeškanie s úhradou akejkoľvek faktúry zo strany objednávateľa presahujúcej</w:t>
      </w:r>
      <w:r w:rsidR="0074473C">
        <w:rPr>
          <w:rStyle w:val="y2iqfc"/>
          <w:rFonts w:asciiTheme="minorHAnsi" w:hAnsiTheme="minorHAnsi" w:cstheme="minorHAnsi"/>
          <w:sz w:val="22"/>
          <w:szCs w:val="22"/>
        </w:rPr>
        <w:t xml:space="preserve"> </w:t>
      </w:r>
      <w:r w:rsidR="0074473C" w:rsidRPr="00BA467F">
        <w:rPr>
          <w:rStyle w:val="y2iqfc"/>
          <w:rFonts w:asciiTheme="minorHAnsi" w:hAnsiTheme="minorHAnsi" w:cstheme="minorHAnsi"/>
          <w:sz w:val="22"/>
          <w:szCs w:val="22"/>
        </w:rPr>
        <w:t>75 dní je zhotoviteľ oprávnený považovať za podstatné porušenie zmluvy objednávateľom. Kvôli vylúčeniu pochybností, neskorú úhradu nemožno zdôvodniť pôsobením vyššej moci.</w:t>
      </w:r>
    </w:p>
    <w:p w14:paraId="016666EB" w14:textId="25D37A7D" w:rsidR="00C42C3B" w:rsidRPr="00BA467F" w:rsidRDefault="00C42C3B" w:rsidP="00F5673C">
      <w:pPr>
        <w:pStyle w:val="PredformtovanHTML"/>
        <w:jc w:val="both"/>
        <w:rPr>
          <w:rStyle w:val="y2iqfc"/>
          <w:rFonts w:asciiTheme="minorHAnsi" w:hAnsiTheme="minorHAnsi" w:cstheme="minorHAnsi"/>
          <w:sz w:val="22"/>
          <w:szCs w:val="22"/>
        </w:rPr>
      </w:pPr>
    </w:p>
    <w:p w14:paraId="22DC8A8D" w14:textId="497990D8"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5.6. V prípade omeškania s úhradou akejkoľvek faktúry presahujúcej 30 dní je objednávateľ oprávnený pozastaviť akékoľvek plnenie podľa tejto zmluvy a posunúť časový harmonogram odovzdania diela minimálne o dobu, počas ktorej boli práce prerušené z dôvodu neposkytnutia úhrady zo strany objednávateľa.</w:t>
      </w:r>
    </w:p>
    <w:p w14:paraId="57B6883B" w14:textId="77777777" w:rsidR="00756986" w:rsidRPr="00BA467F" w:rsidRDefault="00756986" w:rsidP="00C42C3B">
      <w:pPr>
        <w:pStyle w:val="PredformtovanHTML"/>
        <w:rPr>
          <w:rFonts w:asciiTheme="minorHAnsi" w:hAnsiTheme="minorHAnsi" w:cstheme="minorHAnsi"/>
          <w:sz w:val="22"/>
          <w:szCs w:val="22"/>
        </w:rPr>
      </w:pPr>
    </w:p>
    <w:p w14:paraId="7C59ACE9"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VI.</w:t>
      </w:r>
    </w:p>
    <w:p w14:paraId="174B5790"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Doba plnenia:</w:t>
      </w:r>
    </w:p>
    <w:p w14:paraId="406AFEF6" w14:textId="77777777" w:rsidR="00C42C3B" w:rsidRPr="00BA467F" w:rsidRDefault="00C42C3B" w:rsidP="00C42C3B">
      <w:pPr>
        <w:pStyle w:val="PredformtovanHTML"/>
        <w:rPr>
          <w:rStyle w:val="y2iqfc"/>
          <w:rFonts w:asciiTheme="minorHAnsi" w:hAnsiTheme="minorHAnsi" w:cstheme="minorHAnsi"/>
          <w:sz w:val="22"/>
          <w:szCs w:val="22"/>
        </w:rPr>
      </w:pPr>
    </w:p>
    <w:p w14:paraId="63C4006D" w14:textId="1B97BFE2" w:rsidR="00C42C3B"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Zhotoviteľ sa zaväzuje vykonať dielo v dohodnutom čase vymedzenom nasledujúcimi termínmi:</w:t>
      </w:r>
    </w:p>
    <w:p w14:paraId="27A8F388" w14:textId="77777777" w:rsidR="0074473C" w:rsidRPr="00BA467F" w:rsidRDefault="0074473C" w:rsidP="00F5673C">
      <w:pPr>
        <w:pStyle w:val="PredformtovanHTML"/>
        <w:jc w:val="both"/>
        <w:rPr>
          <w:rStyle w:val="y2iqfc"/>
          <w:rFonts w:asciiTheme="minorHAnsi" w:hAnsiTheme="minorHAnsi" w:cstheme="minorHAnsi"/>
          <w:sz w:val="22"/>
          <w:szCs w:val="22"/>
        </w:rPr>
      </w:pPr>
    </w:p>
    <w:p w14:paraId="7151465D" w14:textId="2E8D8F5A"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6.1 Zhotoviteľ sa zaväzuje riadne vykonať/vykonávať a odovzdať dielo s tým, že najneskorší termín pre úspešné odovzdanie diela do skúšobnej prevádzky je </w:t>
      </w:r>
      <w:r w:rsidR="0074473C">
        <w:rPr>
          <w:rStyle w:val="y2iqfc"/>
          <w:rFonts w:asciiTheme="minorHAnsi" w:hAnsiTheme="minorHAnsi" w:cstheme="minorHAnsi"/>
          <w:sz w:val="22"/>
          <w:szCs w:val="22"/>
        </w:rPr>
        <w:t>15.12.2023.</w:t>
      </w:r>
    </w:p>
    <w:p w14:paraId="23530E5B"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445A86D6"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6.2 Povinnosť zhotoviteľa odovzdať dielo v dohodnutom termíne je podmienená včasným plnením povinností objednávateľa, najmä poskytnutím potrebnej súčinnosti, vyplývajúcich z tejto zmluvy, na splnení ktorých je plnenie zhotoviteľa závislé. Touto súčinnosťou sa najmä rozumie:</w:t>
      </w:r>
    </w:p>
    <w:p w14:paraId="5FF3880C"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CB71911"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umožnenie nutných odstávok prevádzky,</w:t>
      </w:r>
    </w:p>
    <w:p w14:paraId="37495973"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súčinnosť podľa čl. 9.3 tejto zmluvy</w:t>
      </w:r>
    </w:p>
    <w:p w14:paraId="13F95411"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5F1AC7FF" w14:textId="5A98D74E"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O dobu prípadného omeškania objednávateľa s poskytnutím súčinnosti sa termín odovzdania diela automaticky posunie.</w:t>
      </w:r>
    </w:p>
    <w:p w14:paraId="3488C266" w14:textId="77777777" w:rsidR="00756986" w:rsidRPr="00BA467F" w:rsidRDefault="00756986" w:rsidP="00C42C3B">
      <w:pPr>
        <w:pStyle w:val="PredformtovanHTML"/>
        <w:rPr>
          <w:rFonts w:asciiTheme="minorHAnsi" w:hAnsiTheme="minorHAnsi" w:cstheme="minorHAnsi"/>
          <w:sz w:val="22"/>
          <w:szCs w:val="22"/>
        </w:rPr>
      </w:pPr>
    </w:p>
    <w:p w14:paraId="2947AAA9"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VII.</w:t>
      </w:r>
    </w:p>
    <w:p w14:paraId="3D6AD59C"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Zmluvné sankcie</w:t>
      </w:r>
    </w:p>
    <w:p w14:paraId="4691A5B3" w14:textId="77777777" w:rsidR="00C42C3B" w:rsidRPr="00BA467F" w:rsidRDefault="00C42C3B" w:rsidP="00C42C3B">
      <w:pPr>
        <w:pStyle w:val="PredformtovanHTML"/>
        <w:rPr>
          <w:rStyle w:val="y2iqfc"/>
          <w:rFonts w:asciiTheme="minorHAnsi" w:hAnsiTheme="minorHAnsi" w:cstheme="minorHAnsi"/>
          <w:sz w:val="22"/>
          <w:szCs w:val="22"/>
        </w:rPr>
      </w:pPr>
    </w:p>
    <w:p w14:paraId="5C8EB0AC" w14:textId="07B2BC79"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7.1 Pre prípad omeškania zhotoviteľa s odovzdaním dokončeného diela (do skúšobnej či trvalej prevádzky), zaplatí zhotoviteľ objednávateľovi náhradu škody v maximálnej výške 0,</w:t>
      </w:r>
      <w:r w:rsidR="0066687E">
        <w:rPr>
          <w:rStyle w:val="y2iqfc"/>
          <w:rFonts w:asciiTheme="minorHAnsi" w:hAnsiTheme="minorHAnsi" w:cstheme="minorHAnsi"/>
          <w:sz w:val="22"/>
          <w:szCs w:val="22"/>
        </w:rPr>
        <w:t xml:space="preserve">2 </w:t>
      </w:r>
      <w:r w:rsidRPr="00BA467F">
        <w:rPr>
          <w:rStyle w:val="y2iqfc"/>
          <w:rFonts w:asciiTheme="minorHAnsi" w:hAnsiTheme="minorHAnsi" w:cstheme="minorHAnsi"/>
          <w:sz w:val="22"/>
          <w:szCs w:val="22"/>
        </w:rPr>
        <w:t>% z ceny diela za každý deň omeškania. Zmluvné strany si dohodli, že vyššie uvedené náhrady škody neprekročia sumu vo výške 10 % celkovej ceny diela (bez DPH).</w:t>
      </w:r>
    </w:p>
    <w:p w14:paraId="691C9EDB" w14:textId="77777777" w:rsidR="00C42C3B" w:rsidRPr="00BA467F" w:rsidRDefault="00C42C3B" w:rsidP="00C42C3B">
      <w:pPr>
        <w:pStyle w:val="PredformtovanHTML"/>
        <w:rPr>
          <w:rStyle w:val="y2iqfc"/>
          <w:rFonts w:asciiTheme="minorHAnsi" w:hAnsiTheme="minorHAnsi" w:cstheme="minorHAnsi"/>
          <w:sz w:val="22"/>
          <w:szCs w:val="22"/>
        </w:rPr>
      </w:pPr>
    </w:p>
    <w:p w14:paraId="0A0738BD" w14:textId="77777777" w:rsidR="00C42C3B" w:rsidRPr="00BA467F" w:rsidRDefault="00C42C3B" w:rsidP="00C42C3B">
      <w:pPr>
        <w:pStyle w:val="PredformtovanHTML"/>
        <w:rPr>
          <w:rStyle w:val="y2iqfc"/>
          <w:rFonts w:asciiTheme="minorHAnsi" w:hAnsiTheme="minorHAnsi" w:cstheme="minorHAnsi"/>
          <w:sz w:val="22"/>
          <w:szCs w:val="22"/>
        </w:rPr>
      </w:pPr>
    </w:p>
    <w:p w14:paraId="521863D4" w14:textId="77777777" w:rsidR="00C42C3B" w:rsidRPr="00BA467F" w:rsidRDefault="00C42C3B" w:rsidP="00C42C3B">
      <w:pPr>
        <w:pStyle w:val="PredformtovanHTML"/>
        <w:rPr>
          <w:rStyle w:val="y2iqfc"/>
          <w:rFonts w:asciiTheme="minorHAnsi" w:hAnsiTheme="minorHAnsi" w:cstheme="minorHAnsi"/>
          <w:sz w:val="22"/>
          <w:szCs w:val="22"/>
        </w:rPr>
      </w:pPr>
    </w:p>
    <w:p w14:paraId="0CBAAC90" w14:textId="77777777" w:rsidR="00C42C3B" w:rsidRPr="00BA467F" w:rsidRDefault="00C42C3B" w:rsidP="00C42C3B">
      <w:pPr>
        <w:pStyle w:val="PredformtovanHTML"/>
        <w:rPr>
          <w:rStyle w:val="y2iqfc"/>
          <w:rFonts w:asciiTheme="minorHAnsi" w:hAnsiTheme="minorHAnsi" w:cstheme="minorHAnsi"/>
          <w:sz w:val="22"/>
          <w:szCs w:val="22"/>
        </w:rPr>
      </w:pPr>
    </w:p>
    <w:p w14:paraId="707ABD0B"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VIII.</w:t>
      </w:r>
    </w:p>
    <w:p w14:paraId="2FB339B2" w14:textId="77777777" w:rsidR="00C42C3B" w:rsidRPr="00BA467F" w:rsidRDefault="00C42C3B" w:rsidP="00BA467F">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Záručné podmienky, zodpovednosť za vady diela</w:t>
      </w:r>
    </w:p>
    <w:p w14:paraId="09B92E52"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2032AC4C" w14:textId="0ACA8B52"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8.1 Zhotoviteľ ručí za predmet diela v období 12 mesiacov od odovzdania diela do skúšobnej prevádzky, najdlhšie však do 18 mesiacov od dodania jednotlivých zariadení na miesto inštalácie, pokiaľ k omeškaniu s odovzdaním a sprevádzkovaním diela nedôjde z dôvodov na strane zhotoviteľa.</w:t>
      </w:r>
    </w:p>
    <w:p w14:paraId="5308B567"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0240970"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8.2 Pokiaľ počas </w:t>
      </w:r>
      <w:proofErr w:type="spellStart"/>
      <w:r w:rsidRPr="00BA467F">
        <w:rPr>
          <w:rStyle w:val="y2iqfc"/>
          <w:rFonts w:asciiTheme="minorHAnsi" w:hAnsiTheme="minorHAnsi" w:cstheme="minorHAnsi"/>
          <w:sz w:val="22"/>
          <w:szCs w:val="22"/>
        </w:rPr>
        <w:t>závady</w:t>
      </w:r>
      <w:proofErr w:type="spellEnd"/>
      <w:r w:rsidRPr="00BA467F">
        <w:rPr>
          <w:rStyle w:val="y2iqfc"/>
          <w:rFonts w:asciiTheme="minorHAnsi" w:hAnsiTheme="minorHAnsi" w:cstheme="minorHAnsi"/>
          <w:sz w:val="22"/>
          <w:szCs w:val="22"/>
        </w:rPr>
        <w:t xml:space="preserve"> nie je možné dielo, alebo jeho časť užívať, predlžuje sa doba záruky časti, ktorú nie je možné užívať, o túto dobu. Na novo dodané náhradné diely bude poskytnutá záruka v dĺžke 6 mesiacov od dodania, nie však kratšia ako je záručná doba uvedená v ods. 8.1</w:t>
      </w:r>
    </w:p>
    <w:p w14:paraId="518AB912"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51EAC7E5"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8.3 Uznanie záruky je podmienené vykonávaním pravidelného preventívneho servisu autorizovanou servisnou organizáciou podľa inštrukcií uvedených v návodoch na obsluhu a údržbu.</w:t>
      </w:r>
    </w:p>
    <w:p w14:paraId="37038CA9"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E37FB86" w14:textId="174F9046"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lastRenderedPageBreak/>
        <w:t xml:space="preserve">8.4 </w:t>
      </w:r>
      <w:r w:rsidR="006A171B">
        <w:rPr>
          <w:rStyle w:val="y2iqfc"/>
          <w:rFonts w:asciiTheme="minorHAnsi" w:hAnsiTheme="minorHAnsi" w:cstheme="minorHAnsi"/>
          <w:sz w:val="22"/>
          <w:szCs w:val="22"/>
        </w:rPr>
        <w:t xml:space="preserve"> </w:t>
      </w:r>
      <w:r w:rsidRPr="00BA467F">
        <w:rPr>
          <w:rStyle w:val="y2iqfc"/>
          <w:rFonts w:asciiTheme="minorHAnsi" w:hAnsiTheme="minorHAnsi" w:cstheme="minorHAnsi"/>
          <w:sz w:val="22"/>
          <w:szCs w:val="22"/>
        </w:rPr>
        <w:t>Zodpovednosť zhotoviteľa za vady je podmienená riadnou inštaláciou, používaním a údržbou diela objednávateľom. Zhotoviteľ nenesie zodpovednosť za obvyklé opotrebenie a spotrebné diely. Zhotoviteľ nepreberá zodpovednosť za vady (a) zariadenia, ktoré objednávateľ opravuje sám bez predchádzajúceho písomného povolenia zhotoviteľa, alebo (b) zariadenie, ktoré objednávateľ udržuje pomocou výmeny súčastí, ktoré nevyrába priamo zhotoviteľ. Toto sa netýka súčastí, ktorých použitie zhotoviteľ písomne ​​schváli. Pokiaľ objednávateľ predloží zhotoviteľovi na písomné schválenie jednotlivé súčasti a zhotoviteľ sa k takým súčastiam nevyjadrí ani do 10 pracovných dní, má sa za to, že s použitím daných súčastí súhlasí.</w:t>
      </w:r>
    </w:p>
    <w:p w14:paraId="13E8C791" w14:textId="77777777" w:rsidR="00756986" w:rsidRPr="00BA467F" w:rsidRDefault="00756986" w:rsidP="00C42C3B">
      <w:pPr>
        <w:pStyle w:val="PredformtovanHTML"/>
        <w:rPr>
          <w:rFonts w:asciiTheme="minorHAnsi" w:hAnsiTheme="minorHAnsi" w:cstheme="minorHAnsi"/>
          <w:sz w:val="22"/>
          <w:szCs w:val="22"/>
        </w:rPr>
      </w:pPr>
    </w:p>
    <w:p w14:paraId="41E48B20"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IX.</w:t>
      </w:r>
    </w:p>
    <w:p w14:paraId="77BA182C"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Vykonávanie diela</w:t>
      </w:r>
    </w:p>
    <w:p w14:paraId="393E501D" w14:textId="77777777" w:rsidR="00C42C3B" w:rsidRPr="00BA467F" w:rsidRDefault="00C42C3B" w:rsidP="00C42C3B">
      <w:pPr>
        <w:pStyle w:val="PredformtovanHTML"/>
        <w:rPr>
          <w:rStyle w:val="y2iqfc"/>
          <w:rFonts w:asciiTheme="minorHAnsi" w:hAnsiTheme="minorHAnsi" w:cstheme="minorHAnsi"/>
          <w:sz w:val="22"/>
          <w:szCs w:val="22"/>
        </w:rPr>
      </w:pPr>
    </w:p>
    <w:p w14:paraId="26943364"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9.1 Zhotoviteľ sa zaväzuje na stavenisku (pracovisku):</w:t>
      </w:r>
    </w:p>
    <w:p w14:paraId="1E84486A"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dodržiavať bezpečnostné, hygienické, požiarne a ekologické predpisy;</w:t>
      </w:r>
    </w:p>
    <w:p w14:paraId="53DAD01E"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upozorniť objednávateľa a ďalšie osoby na stavenisku (pracovisku) na všetky okolnosti, ktoré by mohli viesť pri jeho činnosti na pracoviskách objednávateľa k ohrozeniu života a zdravia objednávateľa alebo ďalších osôb či ohrozeniu prevádzky alebo technologických zariadení v objekte.</w:t>
      </w:r>
    </w:p>
    <w:p w14:paraId="0C6EDEED"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46ADD47"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9.2 Dodatočné výkony (viac práce) budú fakturované iba na základe predchádzajúceho písomného schválenia a vyžiadania objednávateľom. Všetky práce, ktoré budú vykonané bez súhlasu a podpisu oprávneného zástupcu objednávateľa v montážnom denníku, nie je objednávateľ povinný uhradiť. Dodatočné výkony musia byť vo fakturácii zvlášť vyznačené.</w:t>
      </w:r>
    </w:p>
    <w:p w14:paraId="62B7A297"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39E564BB"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9.3 Objednávateľ sa zaväzuje poskytnúť nasledujúcu súčinnosť zhotoviteľovi:</w:t>
      </w:r>
    </w:p>
    <w:p w14:paraId="305626A9"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7415FB3B"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umožní vjazd dopravným prostriedkom zhotoviteľa a subdodávateľom zhotoviteľa do areálu objednávateľa;</w:t>
      </w:r>
    </w:p>
    <w:p w14:paraId="0A53FE79"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poskytne na začiatku montáže zhotoviteľovi šatňu, prístup na toaletu a ďalej všetko, čo bude v rozumnej miere potrebovať v záujme zaistenia zodpovedajúcich a bezpečných pracovných podmienok,</w:t>
      </w:r>
    </w:p>
    <w:p w14:paraId="53561B22"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zaistí zamestnancom zhotoviteľa a jeho subdodávateľom pri úrazoch v rámci realizácie predmetu diela prvú pomoc a nevyhnutné lekárske ošetrenie ako zamestnancom objednávateľa,</w:t>
      </w:r>
    </w:p>
    <w:p w14:paraId="295BC384"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umožní prístup k mapovej dokumentácii, základnej prevádzkovej dokumentácii, elektro-dokumentácii rozvodnej siete a pod., v rozumnej miere súvisiacej s realizáciou diela;</w:t>
      </w:r>
    </w:p>
    <w:p w14:paraId="40686277"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 zaistí pracovisko a objekty, resp. zariadenia, pred nástupom na zhotovenie diela v zmysle platných zákonov a vyhlášok, bezpečnostných, hygienických a požiarnych predpisov na </w:t>
      </w:r>
      <w:proofErr w:type="spellStart"/>
      <w:r w:rsidRPr="00BA467F">
        <w:rPr>
          <w:rStyle w:val="y2iqfc"/>
          <w:rFonts w:asciiTheme="minorHAnsi" w:hAnsiTheme="minorHAnsi" w:cstheme="minorHAnsi"/>
          <w:sz w:val="22"/>
          <w:szCs w:val="22"/>
        </w:rPr>
        <w:t>ne</w:t>
      </w:r>
      <w:proofErr w:type="spellEnd"/>
      <w:r w:rsidRPr="00BA467F">
        <w:rPr>
          <w:rStyle w:val="y2iqfc"/>
          <w:rFonts w:asciiTheme="minorHAnsi" w:hAnsiTheme="minorHAnsi" w:cstheme="minorHAnsi"/>
          <w:sz w:val="22"/>
          <w:szCs w:val="22"/>
        </w:rPr>
        <w:t xml:space="preserve"> nadväzujúcich,</w:t>
      </w:r>
    </w:p>
    <w:p w14:paraId="7F963BF4"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poskytne zhotoviteľovi priestory na uloženie stavebného a montážneho materiálu s možnosťou uzamknutia,</w:t>
      </w:r>
    </w:p>
    <w:p w14:paraId="4186FFD8"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zaistí dodávku elektrickej energie a odber prevádzkovej vody použitej pri realizácii diela.</w:t>
      </w:r>
    </w:p>
    <w:p w14:paraId="7311D336"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0DE0C557"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9.4 Zhotoviteľ zodpovedá objednávateľovi za škodu, ktorú mu spôsobia jeho zamestnanci alebo zamestnanci subdodávateľov zhotoviteľa.</w:t>
      </w:r>
    </w:p>
    <w:p w14:paraId="02FF64DD"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1ACD25FD" w14:textId="643CCCA2"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9.5 Objednávateľ zodpovedá zhotoviteľovi za škodu, ktorú mu spôsobia jeho zamestnanci alebo zamestnanci subdodávateľov objednávateľa.</w:t>
      </w:r>
    </w:p>
    <w:p w14:paraId="0B833D38" w14:textId="77777777" w:rsidR="00756986" w:rsidRPr="00BA467F" w:rsidRDefault="00756986" w:rsidP="00F5673C">
      <w:pPr>
        <w:pStyle w:val="PredformtovanHTML"/>
        <w:jc w:val="both"/>
        <w:rPr>
          <w:rFonts w:asciiTheme="minorHAnsi" w:hAnsiTheme="minorHAnsi" w:cstheme="minorHAnsi"/>
          <w:sz w:val="22"/>
          <w:szCs w:val="22"/>
        </w:rPr>
      </w:pPr>
    </w:p>
    <w:p w14:paraId="35E424C4"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X.</w:t>
      </w:r>
    </w:p>
    <w:p w14:paraId="0C6341F5"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Odovzdanie a prevzatie diela</w:t>
      </w:r>
    </w:p>
    <w:p w14:paraId="56E603CF" w14:textId="77777777" w:rsidR="00C42C3B" w:rsidRPr="00BA467F" w:rsidRDefault="00C42C3B" w:rsidP="00C42C3B">
      <w:pPr>
        <w:pStyle w:val="PredformtovanHTML"/>
        <w:rPr>
          <w:rStyle w:val="y2iqfc"/>
          <w:rFonts w:asciiTheme="minorHAnsi" w:hAnsiTheme="minorHAnsi" w:cstheme="minorHAnsi"/>
          <w:sz w:val="22"/>
          <w:szCs w:val="22"/>
        </w:rPr>
      </w:pPr>
    </w:p>
    <w:p w14:paraId="512CF1B1" w14:textId="77777777" w:rsidR="00C42C3B" w:rsidRPr="00BA467F" w:rsidRDefault="00C42C3B" w:rsidP="00C42C3B">
      <w:pPr>
        <w:pStyle w:val="PredformtovanHTML"/>
        <w:rPr>
          <w:rStyle w:val="y2iqfc"/>
          <w:rFonts w:asciiTheme="minorHAnsi" w:hAnsiTheme="minorHAnsi" w:cstheme="minorHAnsi"/>
          <w:sz w:val="22"/>
          <w:szCs w:val="22"/>
        </w:rPr>
      </w:pPr>
    </w:p>
    <w:p w14:paraId="4440F6CE"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 xml:space="preserve">10.1 Zhotoviteľ vyzve objednávateľa na prevzatie diela (do skúšobnej či trvalej prevádzky) najmenej 10 dní pred plánovaným odovzdaním. Pokiaľ dielo nebude vykazovať závažné vady a nedorobky brániace </w:t>
      </w:r>
      <w:r w:rsidRPr="00BA467F">
        <w:rPr>
          <w:rStyle w:val="y2iqfc"/>
          <w:rFonts w:asciiTheme="minorHAnsi" w:hAnsiTheme="minorHAnsi" w:cstheme="minorHAnsi"/>
          <w:sz w:val="22"/>
          <w:szCs w:val="22"/>
        </w:rPr>
        <w:lastRenderedPageBreak/>
        <w:t>prevádzke, a pokiaľ k dielu budú doložené všetky požadované dokumenty, dôjde k podpisu odovzdávacieho protokolu.</w:t>
      </w:r>
    </w:p>
    <w:p w14:paraId="0B491F12"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0F39AE0A" w14:textId="77777777" w:rsidR="00C42C3B" w:rsidRPr="00BA467F" w:rsidRDefault="00C42C3B" w:rsidP="00F5673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10.2 Zhotoviteľ splní svoju povinnosť vykonať dielo jeho riadnym dokončením, riadnym vykonaním uvedenia prevádzky a riadnym odovzdaním diela v odovzdávacom konaní do trvalej prevádzky (užívania), ktoré sa považuje za ukončené podpisom odovzdávacieho a preberacieho protokolu oprávnenými zástupcami zmluvných strán. Objednávateľ je povinný prevziať iba dokončené dielo alebo jeho funkčnú časť, teda dielo najmä bez závažných chýb a nedorobkov, ktoré bránia jeho užívaniu. Ak sa rozhodne objednávateľ prevziať dielo aj s prípadnými chybami či nedorobkami, bude súčasťou odovzdávacieho protokolu aj uvedenie týchto vád a nedorobkov s termínom ich odstránenia. Pokiaľ budú v protokole o odovzdaní uvedené tieto vady či nedorobky, vyzve zhotoviteľ po ich odstránení opäť objednávateľa k protokolárnemu prevzatiu diela bez vád a nedorobkov a postup odovzdania podľa čl. 10.1 a 10.2 sa zopakuje.</w:t>
      </w:r>
    </w:p>
    <w:p w14:paraId="32D66776" w14:textId="77777777" w:rsidR="00C42C3B" w:rsidRPr="00BA467F" w:rsidRDefault="00C42C3B" w:rsidP="00F5673C">
      <w:pPr>
        <w:pStyle w:val="PredformtovanHTML"/>
        <w:jc w:val="both"/>
        <w:rPr>
          <w:rStyle w:val="y2iqfc"/>
          <w:rFonts w:asciiTheme="minorHAnsi" w:hAnsiTheme="minorHAnsi" w:cstheme="minorHAnsi"/>
          <w:sz w:val="22"/>
          <w:szCs w:val="22"/>
        </w:rPr>
      </w:pPr>
    </w:p>
    <w:p w14:paraId="664BEBB0" w14:textId="77777777" w:rsidR="00C42C3B" w:rsidRPr="00BA467F" w:rsidRDefault="00C42C3B" w:rsidP="00F5673C">
      <w:pPr>
        <w:pStyle w:val="PredformtovanHTML"/>
        <w:jc w:val="both"/>
        <w:rPr>
          <w:rFonts w:asciiTheme="minorHAnsi" w:hAnsiTheme="minorHAnsi" w:cstheme="minorHAnsi"/>
          <w:sz w:val="22"/>
          <w:szCs w:val="22"/>
        </w:rPr>
      </w:pPr>
      <w:r w:rsidRPr="00BA467F">
        <w:rPr>
          <w:rStyle w:val="y2iqfc"/>
          <w:rFonts w:asciiTheme="minorHAnsi" w:hAnsiTheme="minorHAnsi" w:cstheme="minorHAnsi"/>
          <w:sz w:val="22"/>
          <w:szCs w:val="22"/>
        </w:rPr>
        <w:t>10.3 Zodpovednosť za nebezpečenstvo na zhotovovanom diele príp. dodávaných komponentoch prechádza zo zhotoviteľa na objednávateľa v okamihu uvedenia do prevádzky a začiatkom používania objednávateľom.</w:t>
      </w:r>
    </w:p>
    <w:p w14:paraId="6D75B6F8"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XI.</w:t>
      </w:r>
    </w:p>
    <w:p w14:paraId="57F939FC" w14:textId="77777777" w:rsidR="00C42C3B" w:rsidRPr="00BA467F" w:rsidRDefault="00C42C3B" w:rsidP="00756986">
      <w:pPr>
        <w:pStyle w:val="PredformtovanHTML"/>
        <w:jc w:val="center"/>
        <w:rPr>
          <w:rStyle w:val="y2iqfc"/>
          <w:rFonts w:asciiTheme="minorHAnsi" w:hAnsiTheme="minorHAnsi" w:cstheme="minorHAnsi"/>
          <w:b/>
          <w:bCs/>
          <w:sz w:val="22"/>
          <w:szCs w:val="22"/>
        </w:rPr>
      </w:pPr>
      <w:r w:rsidRPr="00BA467F">
        <w:rPr>
          <w:rStyle w:val="y2iqfc"/>
          <w:rFonts w:asciiTheme="minorHAnsi" w:hAnsiTheme="minorHAnsi" w:cstheme="minorHAnsi"/>
          <w:b/>
          <w:bCs/>
          <w:sz w:val="22"/>
          <w:szCs w:val="22"/>
        </w:rPr>
        <w:t>Zodpovednosť, vyššia moc</w:t>
      </w:r>
    </w:p>
    <w:p w14:paraId="0F326D10" w14:textId="77777777" w:rsidR="00C42C3B" w:rsidRPr="00BA467F" w:rsidRDefault="00C42C3B" w:rsidP="00C42C3B">
      <w:pPr>
        <w:pStyle w:val="PredformtovanHTML"/>
        <w:rPr>
          <w:rStyle w:val="y2iqfc"/>
          <w:rFonts w:asciiTheme="minorHAnsi" w:hAnsiTheme="minorHAnsi" w:cstheme="minorHAnsi"/>
          <w:sz w:val="22"/>
          <w:szCs w:val="22"/>
        </w:rPr>
      </w:pPr>
    </w:p>
    <w:p w14:paraId="1C8EC399"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11.1 Súhrnná zodpovednosť zhotoviteľa voči objednávateľovi podľa tejto zmluvy za škodu, akékoľvek konanie, opomenutie konať alebo pochybenie z akéhokoľvek dôvodu je obmedzená čiastkou vo výške 100 % ceny diela. Zhotoviteľ nezodpovedá za nepriame ani za následné škody, okrem škôd krytých poistením zodpovednosti zhotoviteľa za škodu spôsobenú tretím osobám a škôd, pri ktorých sa nemožno zbaviť zodpovednosti podľa platných právnych predpisov.</w:t>
      </w:r>
    </w:p>
    <w:p w14:paraId="2BF294AF"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143EB7B9"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11.2 Zhotoviteľ sa zaväzuje udržiavať v platnosti poistnú zmluvu (viď. poistný certifikát v prílohe č. 2 tejto zmluvy) minimálne do ukončenia doby trvania záruky na dielo.</w:t>
      </w:r>
    </w:p>
    <w:p w14:paraId="451AE5E2"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33F1F95A"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11.3 Zhotoviteľ a/alebo objednávateľ sa zbaví zodpovednosti za škodu pri akomkoľvek porušení podľa tejto zmluvy, ak je jeho plnenie znemožňované okolnosťami mimo jeho moci, nepredvídateľnou v čase, keď došlo k uzavretiu tejto zmluvy a ktorej vplyvu nie je zhotoviteľ a/alebo objednávateľ, podľa toho , Ktorá zo strán je v danú chvíľu stranou povinnou, schopný zabrániť.</w:t>
      </w:r>
    </w:p>
    <w:p w14:paraId="64F7BAE6"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0EC9F528"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11.4 Pôsobenie vyššej moci zahŕňa najmä vojnu, teroristický útok alebo oprávnenú obavu z takéhoto útoku, štrajk alebo výluku s výnimkou štrajku zamestnancov povinnej zmluvnej strany, sabotáž, obmedzenie dovozu alebo vývozu, prírodnú katastrofu alebo iné nešťastie alebo iné okolnosti, ktoré zakladajú pôsobenie vyššej moci.</w:t>
      </w:r>
    </w:p>
    <w:p w14:paraId="74CEACB6"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37C4B043"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11.5 Ak z dôvodu vyššej moci dôjde k oneskoreniu dodávok alebo odovzdaniu diela zo strany zhotoviteľa, potom bude dátum dodávky alebo prevzatia predĺžený o príslušnú dobu trvania vyššej moci.</w:t>
      </w:r>
    </w:p>
    <w:p w14:paraId="0FAAD4C8"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27B1B95A" w14:textId="77777777"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11.6 Ak vyššia moc zabráni výkonu povinností podľa tejto zmluvy po dobu 6 mesiacov alebo dlhšia, potom je zhotoviteľ alebo objednávateľ oprávnený túto zmluvu vypovedať bez výpovednej doby.</w:t>
      </w:r>
    </w:p>
    <w:p w14:paraId="68206A1D" w14:textId="77777777" w:rsidR="00C42C3B" w:rsidRPr="00BA467F" w:rsidRDefault="00C42C3B" w:rsidP="000F710C">
      <w:pPr>
        <w:pStyle w:val="PredformtovanHTML"/>
        <w:jc w:val="both"/>
        <w:rPr>
          <w:rStyle w:val="y2iqfc"/>
          <w:rFonts w:asciiTheme="minorHAnsi" w:hAnsiTheme="minorHAnsi" w:cstheme="minorHAnsi"/>
          <w:sz w:val="22"/>
          <w:szCs w:val="22"/>
        </w:rPr>
      </w:pPr>
    </w:p>
    <w:p w14:paraId="3E93D21F" w14:textId="44D04311" w:rsidR="00C42C3B" w:rsidRPr="00BA467F" w:rsidRDefault="00C42C3B" w:rsidP="000F710C">
      <w:pPr>
        <w:pStyle w:val="PredformtovanHTML"/>
        <w:jc w:val="both"/>
        <w:rPr>
          <w:rStyle w:val="y2iqfc"/>
          <w:rFonts w:asciiTheme="minorHAnsi" w:hAnsiTheme="minorHAnsi" w:cstheme="minorHAnsi"/>
          <w:sz w:val="22"/>
          <w:szCs w:val="22"/>
        </w:rPr>
      </w:pPr>
      <w:r w:rsidRPr="00BA467F">
        <w:rPr>
          <w:rStyle w:val="y2iqfc"/>
          <w:rFonts w:asciiTheme="minorHAnsi" w:hAnsiTheme="minorHAnsi" w:cstheme="minorHAnsi"/>
          <w:sz w:val="22"/>
          <w:szCs w:val="22"/>
        </w:rPr>
        <w:t>11.7 Ak dôjde k vypovedaniu zmluvy z dôvodu vyššej moci, objednávateľ je povinný zaplatiť zhotoviteľovi plnú cenu za tú časť diela, ktoré bolo do tohto okamihu zo strany zhotoviteľa vykonané a riadne odovzdané objednávateľovi. V okamihu, keď dôjde k zaplateniu časti diela podľa predchádzajúcej vety, prechádza vlastnícke právo k tejto časti diela na objednávateľa.</w:t>
      </w:r>
    </w:p>
    <w:p w14:paraId="04A9C616" w14:textId="77777777" w:rsidR="00756986" w:rsidRPr="00BA467F" w:rsidRDefault="00756986" w:rsidP="00C42C3B">
      <w:pPr>
        <w:pStyle w:val="PredformtovanHTML"/>
        <w:rPr>
          <w:rFonts w:asciiTheme="minorHAnsi" w:hAnsiTheme="minorHAnsi" w:cstheme="minorHAnsi"/>
          <w:sz w:val="22"/>
          <w:szCs w:val="22"/>
        </w:rPr>
      </w:pPr>
    </w:p>
    <w:p w14:paraId="48B5F7AC" w14:textId="77777777" w:rsidR="00C42C3B" w:rsidRPr="00BA467F" w:rsidRDefault="00C42C3B" w:rsidP="007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XII.</w:t>
      </w:r>
    </w:p>
    <w:p w14:paraId="07EB582E" w14:textId="77777777" w:rsidR="00C42C3B" w:rsidRPr="00BA467F" w:rsidRDefault="00C42C3B" w:rsidP="007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lastRenderedPageBreak/>
        <w:t>Ostatné dojednania</w:t>
      </w:r>
    </w:p>
    <w:p w14:paraId="6AA29641"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7A6B28A1"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7C02B3B4"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12.1 Osobami poverenými konaním v rozsahu obsahu tejto zmluvy sú:</w:t>
      </w:r>
    </w:p>
    <w:p w14:paraId="0EB4ED1D"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5A0480A9" w14:textId="77777777" w:rsidR="00756986"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FF0000"/>
          <w:lang w:eastAsia="sk-SK"/>
        </w:rPr>
      </w:pPr>
      <w:r w:rsidRPr="00BA467F">
        <w:rPr>
          <w:rFonts w:eastAsia="Times New Roman" w:cstheme="minorHAnsi"/>
          <w:color w:val="FF0000"/>
          <w:lang w:eastAsia="sk-SK"/>
        </w:rPr>
        <w:t xml:space="preserve">Za zhotoviteľa: </w:t>
      </w:r>
    </w:p>
    <w:p w14:paraId="6D499083" w14:textId="0079FA30"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Vo veciach technick</w:t>
      </w:r>
      <w:r w:rsidR="003000D8" w:rsidRPr="00BA467F">
        <w:rPr>
          <w:rFonts w:eastAsia="Times New Roman" w:cstheme="minorHAnsi"/>
          <w:lang w:eastAsia="sk-SK"/>
        </w:rPr>
        <w:t>ého riadenia</w:t>
      </w:r>
      <w:r w:rsidRPr="00BA467F">
        <w:rPr>
          <w:rFonts w:eastAsia="Times New Roman" w:cstheme="minorHAnsi"/>
          <w:lang w:eastAsia="sk-SK"/>
        </w:rPr>
        <w:t xml:space="preserve"> projektu:</w:t>
      </w:r>
    </w:p>
    <w:p w14:paraId="3A39F3BE"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5C488721" w14:textId="627FB962"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Za objednávateľa:</w:t>
      </w:r>
    </w:p>
    <w:p w14:paraId="58F7DC69" w14:textId="7C0F8FBA" w:rsidR="003000D8" w:rsidRPr="00BA467F" w:rsidRDefault="003000D8"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Vo veciach technického riadenia projektu : Jaroslav Hudzík</w:t>
      </w:r>
      <w:r w:rsidR="006A171B">
        <w:rPr>
          <w:rFonts w:eastAsia="Times New Roman" w:cstheme="minorHAnsi"/>
          <w:lang w:eastAsia="sk-SK"/>
        </w:rPr>
        <w:t>, tel. +421 903 608</w:t>
      </w:r>
      <w:r w:rsidR="00B01B18">
        <w:rPr>
          <w:rFonts w:eastAsia="Times New Roman" w:cstheme="minorHAnsi"/>
          <w:lang w:eastAsia="sk-SK"/>
        </w:rPr>
        <w:t> </w:t>
      </w:r>
      <w:r w:rsidR="006A171B">
        <w:rPr>
          <w:rFonts w:eastAsia="Times New Roman" w:cstheme="minorHAnsi"/>
          <w:lang w:eastAsia="sk-SK"/>
        </w:rPr>
        <w:t>835</w:t>
      </w:r>
      <w:r w:rsidR="00B01B18">
        <w:rPr>
          <w:rFonts w:eastAsia="Times New Roman" w:cstheme="minorHAnsi"/>
          <w:lang w:eastAsia="sk-SK"/>
        </w:rPr>
        <w:t xml:space="preserve">, mail </w:t>
      </w:r>
      <w:hyperlink r:id="rId9" w:history="1">
        <w:r w:rsidR="00B01B18" w:rsidRPr="00BE0874">
          <w:rPr>
            <w:rStyle w:val="Hypertextovprepojenie"/>
            <w:rFonts w:eastAsia="Times New Roman" w:cstheme="minorHAnsi"/>
            <w:lang w:eastAsia="sk-SK"/>
          </w:rPr>
          <w:t>jaroslav.hudzik@tatra-distillery.sk</w:t>
        </w:r>
      </w:hyperlink>
      <w:r w:rsidR="00B01B18">
        <w:rPr>
          <w:rFonts w:eastAsia="Times New Roman" w:cstheme="minorHAnsi"/>
          <w:lang w:eastAsia="sk-SK"/>
        </w:rPr>
        <w:t xml:space="preserve"> </w:t>
      </w:r>
    </w:p>
    <w:p w14:paraId="1CDAE980" w14:textId="153C9451" w:rsidR="003000D8" w:rsidRPr="00BA467F" w:rsidRDefault="003000D8"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50129F79" w14:textId="076AF34F" w:rsidR="003000D8" w:rsidRPr="00BA467F" w:rsidRDefault="003000D8" w:rsidP="000F710C">
      <w:pPr>
        <w:pStyle w:val="Odsekzoznamu"/>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eastAsia="Times New Roman" w:cstheme="minorHAnsi"/>
          <w:lang w:eastAsia="sk-SK"/>
        </w:rPr>
      </w:pPr>
      <w:r w:rsidRPr="00BA467F">
        <w:rPr>
          <w:rFonts w:eastAsia="Times New Roman" w:cstheme="minorHAnsi"/>
          <w:lang w:eastAsia="sk-SK"/>
        </w:rPr>
        <w:t>Zhotoviteľ sa zaväzuje strpieť výkon / auditu, overovania súvisiaceho s predmetom zmluvy kedykoľvek počas platnosti a účinnosti Zmluvy o poskytnutí nenávratného finančného príspevku, ktorú má objednávateľ uzavretú s poskytovateľom  nenávratného finančného príspevku a poskytnúť im všetku potrebnú súčinnosť</w:t>
      </w:r>
      <w:r w:rsidR="00C94189" w:rsidRPr="00BA467F">
        <w:rPr>
          <w:rFonts w:eastAsia="Times New Roman" w:cstheme="minorHAnsi"/>
          <w:lang w:eastAsia="sk-SK"/>
        </w:rPr>
        <w:t>.</w:t>
      </w:r>
    </w:p>
    <w:p w14:paraId="2D04C57D" w14:textId="54B0BE55" w:rsidR="00C94189" w:rsidRPr="00BA467F" w:rsidRDefault="00C94189" w:rsidP="000F710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cstheme="minorHAnsi"/>
          <w:lang w:eastAsia="sk-SK"/>
        </w:rPr>
      </w:pPr>
      <w:r w:rsidRPr="00BA467F">
        <w:rPr>
          <w:rFonts w:eastAsia="Times New Roman" w:cstheme="minorHAnsi"/>
          <w:lang w:eastAsia="sk-SK"/>
        </w:rPr>
        <w:t>Oprávnenými osobami na výkon kontroly/ auditu , kontroly na mieste sú :</w:t>
      </w:r>
    </w:p>
    <w:p w14:paraId="1B82A377" w14:textId="76676D08"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Poskytovateľ a ním poverené osoby,</w:t>
      </w:r>
    </w:p>
    <w:p w14:paraId="2FDB048A" w14:textId="270B5AE5"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Útvar vnútorného auditu  Riadiaceho orgánu alebo Sprostredkovateľského orgánu a nimi poverené osoby,</w:t>
      </w:r>
    </w:p>
    <w:p w14:paraId="77441AA2" w14:textId="79AADB9B"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Najvyšší kontrolný úrad SR a ním poverené osoby,</w:t>
      </w:r>
    </w:p>
    <w:p w14:paraId="2AB7B009" w14:textId="7675D3A5"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Orgán auditu, jeho spolupracujúce orgány ( Úrad vládneho auditu ) a osoby poverené na výkon kontroly / auditu,</w:t>
      </w:r>
    </w:p>
    <w:p w14:paraId="21454EDD" w14:textId="6AA1F036"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 xml:space="preserve">Splnomocnení zástupcovia Európskej komisie a Európskeho dvora audítorov, </w:t>
      </w:r>
    </w:p>
    <w:p w14:paraId="61894A11" w14:textId="2720676A"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 xml:space="preserve">Orgán zabezpečujúci ochranu finančných záujmov EÚ, </w:t>
      </w:r>
    </w:p>
    <w:p w14:paraId="212C24F4" w14:textId="1726AD17" w:rsidR="00C94189" w:rsidRPr="00BA467F" w:rsidRDefault="00C94189" w:rsidP="000F710C">
      <w:pPr>
        <w:pStyle w:val="Odsekzoznamu"/>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Osoby prizvané orgánmi uvedenými v písm. a) až f) v súlade s príslušnými Právnymi predpismi SR a právnymi aktmi EU.</w:t>
      </w:r>
    </w:p>
    <w:p w14:paraId="41CB01AE" w14:textId="6D7080EA" w:rsidR="00C94189" w:rsidRPr="00BA467F" w:rsidRDefault="00C94189"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100E7AF6" w14:textId="36DD68F9" w:rsidR="00C94189" w:rsidRDefault="00C94189"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12.3.</w:t>
      </w:r>
      <w:r w:rsidR="00BA467F">
        <w:rPr>
          <w:rFonts w:eastAsia="Times New Roman" w:cstheme="minorHAnsi"/>
          <w:lang w:eastAsia="sk-SK"/>
        </w:rPr>
        <w:t xml:space="preserve">  </w:t>
      </w:r>
      <w:r w:rsidRPr="00BA467F">
        <w:rPr>
          <w:rFonts w:eastAsia="Times New Roman" w:cstheme="minorHAnsi"/>
          <w:lang w:eastAsia="sk-SK"/>
        </w:rPr>
        <w:t xml:space="preserve">Zhotoviteľ je povinný tento záväzok kontrahovať aj v zmluvách so svojimi </w:t>
      </w:r>
      <w:r w:rsidR="00B01B18">
        <w:rPr>
          <w:rFonts w:eastAsia="Times New Roman" w:cstheme="minorHAnsi"/>
          <w:lang w:eastAsia="sk-SK"/>
        </w:rPr>
        <w:t xml:space="preserve">prípadnými </w:t>
      </w:r>
      <w:r w:rsidRPr="00BA467F">
        <w:rPr>
          <w:rFonts w:eastAsia="Times New Roman" w:cstheme="minorHAnsi"/>
          <w:lang w:eastAsia="sk-SK"/>
        </w:rPr>
        <w:t>subdo</w:t>
      </w:r>
      <w:r w:rsidR="000F710C" w:rsidRPr="00BA467F">
        <w:rPr>
          <w:rFonts w:eastAsia="Times New Roman" w:cstheme="minorHAnsi"/>
          <w:lang w:eastAsia="sk-SK"/>
        </w:rPr>
        <w:t>d</w:t>
      </w:r>
      <w:r w:rsidRPr="00BA467F">
        <w:rPr>
          <w:rFonts w:eastAsia="Times New Roman" w:cstheme="minorHAnsi"/>
          <w:lang w:eastAsia="sk-SK"/>
        </w:rPr>
        <w:t>ávateľmi.</w:t>
      </w:r>
    </w:p>
    <w:p w14:paraId="6710E2A2" w14:textId="0DD35A50" w:rsidR="00131E10" w:rsidRDefault="00131E10"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003C7367" w14:textId="7DF08CAC" w:rsidR="00131E10" w:rsidRPr="00BA467F" w:rsidRDefault="00131E10"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Pr>
          <w:rFonts w:eastAsia="Times New Roman" w:cstheme="minorHAnsi"/>
          <w:lang w:eastAsia="sk-SK"/>
        </w:rPr>
        <w:t xml:space="preserve">  </w:t>
      </w:r>
    </w:p>
    <w:p w14:paraId="778A3C5F" w14:textId="0D3AF217" w:rsidR="000F710C" w:rsidRPr="00BA467F" w:rsidRDefault="000F710C"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29660D49" w14:textId="2A5073AB" w:rsidR="000F710C" w:rsidRPr="00BA467F" w:rsidRDefault="000F710C"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XIII</w:t>
      </w:r>
    </w:p>
    <w:p w14:paraId="4091FEBE" w14:textId="2353B05F" w:rsidR="000F710C" w:rsidRPr="00BA467F" w:rsidRDefault="000F710C"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lang w:eastAsia="sk-SK"/>
        </w:rPr>
      </w:pPr>
      <w:r w:rsidRPr="00BA467F">
        <w:rPr>
          <w:rFonts w:eastAsia="Times New Roman" w:cstheme="minorHAnsi"/>
          <w:b/>
          <w:bCs/>
          <w:lang w:eastAsia="sk-SK"/>
        </w:rPr>
        <w:t>Záverečné ustanovenia</w:t>
      </w:r>
    </w:p>
    <w:p w14:paraId="5CA1EFCC" w14:textId="4B79434B" w:rsidR="000F710C" w:rsidRPr="00BA467F" w:rsidRDefault="000F710C"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lang w:eastAsia="sk-SK"/>
        </w:rPr>
      </w:pPr>
    </w:p>
    <w:p w14:paraId="06177A74" w14:textId="573AF0DE" w:rsidR="000F710C" w:rsidRPr="00BA467F" w:rsidRDefault="000F710C"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 xml:space="preserve">13.1 Právne vzťahy touto zmluvou neupravenou sa riadia slovenským právom , najmä príslušným ustanoveniami Obchodného zákonníka, ako aj ďalšími relevantnými právnymi predpismi </w:t>
      </w:r>
      <w:r w:rsidR="00B01B18">
        <w:rPr>
          <w:rFonts w:eastAsia="Times New Roman" w:cstheme="minorHAnsi"/>
          <w:lang w:eastAsia="sk-SK"/>
        </w:rPr>
        <w:t xml:space="preserve">platnými v </w:t>
      </w:r>
      <w:r w:rsidRPr="00BA467F">
        <w:rPr>
          <w:rFonts w:eastAsia="Times New Roman" w:cstheme="minorHAnsi"/>
          <w:lang w:eastAsia="sk-SK"/>
        </w:rPr>
        <w:t>Slovenskej republik</w:t>
      </w:r>
      <w:r w:rsidR="00B01B18">
        <w:rPr>
          <w:rFonts w:eastAsia="Times New Roman" w:cstheme="minorHAnsi"/>
          <w:lang w:eastAsia="sk-SK"/>
        </w:rPr>
        <w:t>e</w:t>
      </w:r>
      <w:r w:rsidR="00F5673C" w:rsidRPr="00BA467F">
        <w:rPr>
          <w:rFonts w:eastAsia="Times New Roman" w:cstheme="minorHAnsi"/>
          <w:lang w:eastAsia="sk-SK"/>
        </w:rPr>
        <w:t>.</w:t>
      </w:r>
    </w:p>
    <w:p w14:paraId="508D1BBA"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506D9239" w14:textId="2CC227B5"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w:t>
      </w:r>
      <w:r w:rsidR="000F710C" w:rsidRPr="00BA467F">
        <w:rPr>
          <w:rFonts w:eastAsia="Times New Roman" w:cstheme="minorHAnsi"/>
          <w:lang w:eastAsia="sk-SK"/>
        </w:rPr>
        <w:t>3</w:t>
      </w:r>
      <w:r w:rsidRPr="00BA467F">
        <w:rPr>
          <w:rFonts w:eastAsia="Times New Roman" w:cstheme="minorHAnsi"/>
          <w:lang w:eastAsia="sk-SK"/>
        </w:rPr>
        <w:t>.2 Táto zmluva je vyhotovená v 2 exemplároch, z ktorých každý má platnosť originálu. Všetky zmeny a doplnenie tejto zmluvy je možné vykonávať iba písomnými dodatkami, podpísanými oboma zmluvnými stranami.</w:t>
      </w:r>
    </w:p>
    <w:p w14:paraId="168F84E1"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1AE95BFF" w14:textId="76E4260D"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w:t>
      </w:r>
      <w:r w:rsidR="000F710C" w:rsidRPr="00BA467F">
        <w:rPr>
          <w:rFonts w:eastAsia="Times New Roman" w:cstheme="minorHAnsi"/>
          <w:lang w:eastAsia="sk-SK"/>
        </w:rPr>
        <w:t>3</w:t>
      </w:r>
      <w:r w:rsidRPr="00BA467F">
        <w:rPr>
          <w:rFonts w:eastAsia="Times New Roman" w:cstheme="minorHAnsi"/>
          <w:lang w:eastAsia="sk-SK"/>
        </w:rPr>
        <w:t>.3 Táto zmluva, práva, povinnosti a právne vzťahy v nej upravené a z nej vyplývajúce sa riadia Občianskym zákonníkom.</w:t>
      </w:r>
    </w:p>
    <w:p w14:paraId="057AF838"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599120C2" w14:textId="404B1AA1"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w:t>
      </w:r>
      <w:r w:rsidR="000F710C" w:rsidRPr="00BA467F">
        <w:rPr>
          <w:rFonts w:eastAsia="Times New Roman" w:cstheme="minorHAnsi"/>
          <w:lang w:eastAsia="sk-SK"/>
        </w:rPr>
        <w:t>3</w:t>
      </w:r>
      <w:r w:rsidRPr="00BA467F">
        <w:rPr>
          <w:rFonts w:eastAsia="Times New Roman" w:cstheme="minorHAnsi"/>
          <w:lang w:eastAsia="sk-SK"/>
        </w:rPr>
        <w:t xml:space="preserve">.4 Táto zmluva nadobúda platnosť </w:t>
      </w:r>
      <w:r w:rsidR="000F710C" w:rsidRPr="00BA467F">
        <w:rPr>
          <w:rFonts w:eastAsia="Times New Roman" w:cstheme="minorHAnsi"/>
          <w:lang w:eastAsia="sk-SK"/>
        </w:rPr>
        <w:t xml:space="preserve">jej podpisom </w:t>
      </w:r>
      <w:r w:rsidRPr="00BA467F">
        <w:rPr>
          <w:rFonts w:eastAsia="Times New Roman" w:cstheme="minorHAnsi"/>
          <w:lang w:eastAsia="sk-SK"/>
        </w:rPr>
        <w:t xml:space="preserve">a účinnosť </w:t>
      </w:r>
      <w:r w:rsidR="000F710C" w:rsidRPr="00BA467F">
        <w:rPr>
          <w:rFonts w:eastAsia="Times New Roman" w:cstheme="minorHAnsi"/>
          <w:lang w:eastAsia="sk-SK"/>
        </w:rPr>
        <w:t>po splnení odkladacej podmienky , ktorá spočíva v tom , že dôjde k schváleniu postupov v rámci administratívnej kontroly verejného obstarávania na základe schválenej žiadosti objednávateľa o poskytnutie nenávratného finančného príspevku</w:t>
      </w:r>
      <w:r w:rsidR="00B01B18">
        <w:rPr>
          <w:rFonts w:eastAsia="Times New Roman" w:cstheme="minorHAnsi"/>
          <w:lang w:eastAsia="sk-SK"/>
        </w:rPr>
        <w:t xml:space="preserve"> v rámci vyhlásenej výzvy s označením , kód OPII-MH/DP/2022/9.5-35.</w:t>
      </w:r>
      <w:r w:rsidR="00131E10">
        <w:rPr>
          <w:rFonts w:eastAsia="Times New Roman" w:cstheme="minorHAnsi"/>
          <w:lang w:eastAsia="sk-SK"/>
        </w:rPr>
        <w:t xml:space="preserve"> Objednávateľ má právo odstúpiť od zmluvného vzťahu bez akýchkoľvek sankcií v prípade, kedy nedošlo k plneniu zo </w:t>
      </w:r>
      <w:r w:rsidR="00131E10">
        <w:rPr>
          <w:rFonts w:eastAsia="Times New Roman" w:cstheme="minorHAnsi"/>
          <w:lang w:eastAsia="sk-SK"/>
        </w:rPr>
        <w:lastRenderedPageBreak/>
        <w:t xml:space="preserve">zmluvného vzťahu medzi Objednávateľom a Zhotoviteľom a výsledky finančnej kontroly </w:t>
      </w:r>
      <w:r w:rsidR="000A5961">
        <w:rPr>
          <w:rFonts w:eastAsia="Times New Roman" w:cstheme="minorHAnsi"/>
          <w:lang w:eastAsia="sk-SK"/>
        </w:rPr>
        <w:t>p</w:t>
      </w:r>
      <w:r w:rsidR="00131E10">
        <w:rPr>
          <w:rFonts w:eastAsia="Times New Roman" w:cstheme="minorHAnsi"/>
          <w:lang w:eastAsia="sk-SK"/>
        </w:rPr>
        <w:t>oskytovateľa neumožňujú financovanie výdavkov vzniknutých z verejného obstarávania v plnej výške.</w:t>
      </w:r>
    </w:p>
    <w:p w14:paraId="2FA296F5"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0B85FEBD" w14:textId="69565AF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w:t>
      </w:r>
      <w:r w:rsidR="000F710C" w:rsidRPr="00BA467F">
        <w:rPr>
          <w:rFonts w:eastAsia="Times New Roman" w:cstheme="minorHAnsi"/>
          <w:lang w:eastAsia="sk-SK"/>
        </w:rPr>
        <w:t>3</w:t>
      </w:r>
      <w:r w:rsidRPr="00BA467F">
        <w:rPr>
          <w:rFonts w:eastAsia="Times New Roman" w:cstheme="minorHAnsi"/>
          <w:lang w:eastAsia="sk-SK"/>
        </w:rPr>
        <w:t>.5 Zmluvné strany sa zaväzujú udržiavať všetky informácie zistené pri plnení tejto zmluvy v tajnosti a nezverejňovať ich vo vzťahu k tretím osobám.</w:t>
      </w:r>
    </w:p>
    <w:p w14:paraId="0910BDFB" w14:textId="77777777"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p>
    <w:p w14:paraId="6254EA39" w14:textId="01D05D3C" w:rsidR="00C42C3B" w:rsidRPr="00BA467F" w:rsidRDefault="00C42C3B" w:rsidP="000F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BA467F">
        <w:rPr>
          <w:rFonts w:eastAsia="Times New Roman" w:cstheme="minorHAnsi"/>
          <w:lang w:eastAsia="sk-SK"/>
        </w:rPr>
        <w:t>1</w:t>
      </w:r>
      <w:r w:rsidR="000F710C" w:rsidRPr="00BA467F">
        <w:rPr>
          <w:rFonts w:eastAsia="Times New Roman" w:cstheme="minorHAnsi"/>
          <w:lang w:eastAsia="sk-SK"/>
        </w:rPr>
        <w:t>3</w:t>
      </w:r>
      <w:r w:rsidRPr="00BA467F">
        <w:rPr>
          <w:rFonts w:eastAsia="Times New Roman" w:cstheme="minorHAnsi"/>
          <w:lang w:eastAsia="sk-SK"/>
        </w:rPr>
        <w:t>.6 Zmluvné strany po riadnom prečítaní tejto zmluvy zhodne vyhlasujú, že písomné vyhotovenie zmluvy sa zhoduje so súhlasnými, slobodnými a vážnymi prejavmi ich skutočnej vôle a že sa o obsahu zmluvy dohodli tak, aby medzi nimi nedošlo k rozporom. Ďalej vyhlasujú, že zmluva nebola uzavretá v tiesni za jednostranne nevýhodných podmienok. Na dôkaz toho zmluvu podpisujú.</w:t>
      </w:r>
    </w:p>
    <w:p w14:paraId="6EAA74B4"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1C4C2217"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2A5F6A23" w14:textId="4D4F4FEC" w:rsidR="00C42C3B" w:rsidRPr="00BA467F" w:rsidRDefault="003A7AE0"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V</w:t>
      </w:r>
      <w:r w:rsidR="00C42C3B" w:rsidRPr="00BA467F">
        <w:rPr>
          <w:rFonts w:eastAsia="Times New Roman" w:cstheme="minorHAnsi"/>
          <w:lang w:eastAsia="sk-SK"/>
        </w:rPr>
        <w:t xml:space="preserve"> </w:t>
      </w:r>
      <w:r w:rsidR="006B2EB5" w:rsidRPr="00BA467F">
        <w:rPr>
          <w:rFonts w:eastAsia="Times New Roman" w:cstheme="minorHAnsi"/>
          <w:lang w:eastAsia="sk-SK"/>
        </w:rPr>
        <w:t>......</w:t>
      </w:r>
      <w:r>
        <w:rPr>
          <w:rFonts w:eastAsia="Times New Roman" w:cstheme="minorHAnsi"/>
          <w:lang w:eastAsia="sk-SK"/>
        </w:rPr>
        <w:t>.........................</w:t>
      </w:r>
      <w:r w:rsidR="006B2EB5" w:rsidRPr="00BA467F">
        <w:rPr>
          <w:rFonts w:eastAsia="Times New Roman" w:cstheme="minorHAnsi"/>
          <w:lang w:eastAsia="sk-SK"/>
        </w:rPr>
        <w:t>d</w:t>
      </w:r>
      <w:r w:rsidR="00C42C3B" w:rsidRPr="00BA467F">
        <w:rPr>
          <w:rFonts w:eastAsia="Times New Roman" w:cstheme="minorHAnsi"/>
          <w:lang w:eastAsia="sk-SK"/>
        </w:rPr>
        <w:t xml:space="preserve">ňa: ………………                           </w:t>
      </w:r>
      <w:r w:rsidR="006A171B">
        <w:rPr>
          <w:rFonts w:eastAsia="Times New Roman" w:cstheme="minorHAnsi"/>
          <w:lang w:eastAsia="sk-SK"/>
        </w:rPr>
        <w:t xml:space="preserve">      </w:t>
      </w:r>
      <w:r w:rsidR="00C42C3B" w:rsidRPr="00BA467F">
        <w:rPr>
          <w:rFonts w:eastAsia="Times New Roman" w:cstheme="minorHAnsi"/>
          <w:lang w:eastAsia="sk-SK"/>
        </w:rPr>
        <w:t>V</w:t>
      </w:r>
      <w:r>
        <w:rPr>
          <w:rFonts w:eastAsia="Times New Roman" w:cstheme="minorHAnsi"/>
          <w:lang w:eastAsia="sk-SK"/>
        </w:rPr>
        <w:t> </w:t>
      </w:r>
      <w:r w:rsidR="00C42C3B" w:rsidRPr="00BA467F">
        <w:rPr>
          <w:rFonts w:eastAsia="Times New Roman" w:cstheme="minorHAnsi"/>
          <w:lang w:eastAsia="sk-SK"/>
        </w:rPr>
        <w:t>Kežmarku</w:t>
      </w:r>
      <w:r>
        <w:rPr>
          <w:rFonts w:eastAsia="Times New Roman" w:cstheme="minorHAnsi"/>
          <w:lang w:eastAsia="sk-SK"/>
        </w:rPr>
        <w:t>,</w:t>
      </w:r>
      <w:r w:rsidR="00C42C3B" w:rsidRPr="00BA467F">
        <w:rPr>
          <w:rFonts w:eastAsia="Times New Roman" w:cstheme="minorHAnsi"/>
          <w:lang w:eastAsia="sk-SK"/>
        </w:rPr>
        <w:t xml:space="preserve"> dňa: ………………</w:t>
      </w:r>
    </w:p>
    <w:p w14:paraId="2977807B"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6888B843"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6011CA6A" w14:textId="77777777" w:rsidR="00C42C3B" w:rsidRPr="00BA467F"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2522AA34" w14:textId="6CB4826B" w:rsidR="00C42C3B" w:rsidRDefault="00C42C3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sidRPr="00BA467F">
        <w:rPr>
          <w:rFonts w:eastAsia="Times New Roman" w:cstheme="minorHAnsi"/>
          <w:lang w:eastAsia="sk-SK"/>
        </w:rPr>
        <w:t xml:space="preserve">Zhotoviteľ                                   </w:t>
      </w:r>
      <w:r w:rsidR="003A7AE0">
        <w:rPr>
          <w:rFonts w:eastAsia="Times New Roman" w:cstheme="minorHAnsi"/>
          <w:lang w:eastAsia="sk-SK"/>
        </w:rPr>
        <w:t xml:space="preserve">                                              </w:t>
      </w:r>
      <w:r w:rsidRPr="00BA467F">
        <w:rPr>
          <w:rFonts w:eastAsia="Times New Roman" w:cstheme="minorHAnsi"/>
          <w:lang w:eastAsia="sk-SK"/>
        </w:rPr>
        <w:t xml:space="preserve">  Objednávateľ</w:t>
      </w:r>
    </w:p>
    <w:p w14:paraId="63FC3D61" w14:textId="091CCC7E"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30DDB8E5" w14:textId="450AE8BB"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E8F28F9" w14:textId="6523A688"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23B89396" w14:textId="7B02B5B5"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3201E740" w14:textId="77777777"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41B2ADF9" w14:textId="7EC8FD73"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7FB0165D" w14:textId="34D53EC1"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 xml:space="preserve">Prílohy </w:t>
      </w:r>
      <w:proofErr w:type="spellStart"/>
      <w:r>
        <w:rPr>
          <w:rFonts w:eastAsia="Times New Roman" w:cstheme="minorHAnsi"/>
          <w:lang w:eastAsia="sk-SK"/>
        </w:rPr>
        <w:t>ZoD</w:t>
      </w:r>
      <w:proofErr w:type="spellEnd"/>
    </w:p>
    <w:p w14:paraId="73D53060" w14:textId="77777777" w:rsidR="003A7E5B" w:rsidRDefault="003A7E5B" w:rsidP="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p>
    <w:p w14:paraId="2DB2B8EB" w14:textId="77777777" w:rsidR="00AA664F" w:rsidRPr="003A7E5B" w:rsidRDefault="003A7E5B" w:rsidP="00AA664F">
      <w:pPr>
        <w:pStyle w:val="Odsekzoznamu"/>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 xml:space="preserve">Príloha č. 1  </w:t>
      </w:r>
      <w:r w:rsidR="00AA664F">
        <w:rPr>
          <w:rFonts w:eastAsia="Times New Roman" w:cstheme="minorHAnsi"/>
          <w:lang w:eastAsia="sk-SK"/>
        </w:rPr>
        <w:t>Ponuka zhotoviteľa v rámci procesu obstarávania</w:t>
      </w:r>
    </w:p>
    <w:p w14:paraId="2C929753" w14:textId="2BD41C00" w:rsidR="003A7E5B" w:rsidRDefault="003A7E5B" w:rsidP="003A7E5B">
      <w:pPr>
        <w:pStyle w:val="Odsekzoznamu"/>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Príloha č. 2  Poistný certifikát</w:t>
      </w:r>
    </w:p>
    <w:p w14:paraId="03430458" w14:textId="33488DDE" w:rsidR="003A7E5B" w:rsidRDefault="003A7E5B" w:rsidP="003A7E5B">
      <w:pPr>
        <w:pStyle w:val="Odsekzoznamu"/>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Príloha č. 3  P</w:t>
      </w:r>
      <w:r w:rsidR="00AA664F">
        <w:rPr>
          <w:rFonts w:eastAsia="Times New Roman" w:cstheme="minorHAnsi"/>
          <w:lang w:eastAsia="sk-SK"/>
        </w:rPr>
        <w:t>ID</w:t>
      </w:r>
    </w:p>
    <w:p w14:paraId="01775BFD" w14:textId="3FD5EFAF" w:rsidR="00AE1FF8" w:rsidRPr="003A7E5B" w:rsidRDefault="00AE1FF8" w:rsidP="003A7E5B">
      <w:pPr>
        <w:pStyle w:val="Odsekzoznamu"/>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sk-SK"/>
        </w:rPr>
      </w:pPr>
      <w:r>
        <w:rPr>
          <w:rFonts w:eastAsia="Times New Roman" w:cstheme="minorHAnsi"/>
          <w:lang w:eastAsia="sk-SK"/>
        </w:rPr>
        <w:t>Príloha č. 4  Zoznam subdodávateľov</w:t>
      </w:r>
    </w:p>
    <w:sectPr w:rsidR="00AE1FF8" w:rsidRPr="003A7E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728E" w14:textId="77777777" w:rsidR="00C63646" w:rsidRDefault="00C63646" w:rsidP="00164F54">
      <w:pPr>
        <w:spacing w:after="0" w:line="240" w:lineRule="auto"/>
      </w:pPr>
      <w:r>
        <w:separator/>
      </w:r>
    </w:p>
  </w:endnote>
  <w:endnote w:type="continuationSeparator" w:id="0">
    <w:p w14:paraId="7D2C5369" w14:textId="77777777" w:rsidR="00C63646" w:rsidRDefault="00C63646" w:rsidP="0016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9EB4" w14:textId="77777777" w:rsidR="00164F54" w:rsidRDefault="00164F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4123" w14:textId="77777777" w:rsidR="00164F54" w:rsidRDefault="00164F5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FAB" w14:textId="77777777" w:rsidR="00164F54" w:rsidRDefault="00164F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4531" w14:textId="77777777" w:rsidR="00C63646" w:rsidRDefault="00C63646" w:rsidP="00164F54">
      <w:pPr>
        <w:spacing w:after="0" w:line="240" w:lineRule="auto"/>
      </w:pPr>
      <w:r>
        <w:separator/>
      </w:r>
    </w:p>
  </w:footnote>
  <w:footnote w:type="continuationSeparator" w:id="0">
    <w:p w14:paraId="2EB56ED4" w14:textId="77777777" w:rsidR="00C63646" w:rsidRDefault="00C63646" w:rsidP="0016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78D" w14:textId="77777777" w:rsidR="00164F54" w:rsidRDefault="00164F5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9D3F" w14:textId="5F67EE2C" w:rsidR="00164F54" w:rsidRDefault="00164F54">
    <w:pPr>
      <w:pStyle w:val="Hlavika"/>
    </w:pPr>
    <w:r>
      <w:t xml:space="preserve">                                                                                                                                                           Príloha č. 4</w:t>
    </w:r>
  </w:p>
  <w:p w14:paraId="3A104B40" w14:textId="77777777" w:rsidR="00164F54" w:rsidRDefault="00164F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9F2C" w14:textId="77777777" w:rsidR="00164F54" w:rsidRDefault="00164F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DD5"/>
    <w:multiLevelType w:val="hybridMultilevel"/>
    <w:tmpl w:val="44D05936"/>
    <w:lvl w:ilvl="0" w:tplc="1A66FFA6">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F94C4C"/>
    <w:multiLevelType w:val="multilevel"/>
    <w:tmpl w:val="8EE4660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62704A2"/>
    <w:multiLevelType w:val="hybridMultilevel"/>
    <w:tmpl w:val="1D4A0B42"/>
    <w:lvl w:ilvl="0" w:tplc="9A58D09A">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 w15:restartNumberingAfterBreak="0">
    <w:nsid w:val="499C37CC"/>
    <w:multiLevelType w:val="hybridMultilevel"/>
    <w:tmpl w:val="6C14BCC4"/>
    <w:lvl w:ilvl="0" w:tplc="EDD2512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935755">
    <w:abstractNumId w:val="3"/>
  </w:num>
  <w:num w:numId="2" w16cid:durableId="1988894095">
    <w:abstractNumId w:val="1"/>
  </w:num>
  <w:num w:numId="3" w16cid:durableId="903026911">
    <w:abstractNumId w:val="2"/>
  </w:num>
  <w:num w:numId="4" w16cid:durableId="52883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FF"/>
    <w:rsid w:val="000A5961"/>
    <w:rsid w:val="000F710C"/>
    <w:rsid w:val="00131E10"/>
    <w:rsid w:val="001605C2"/>
    <w:rsid w:val="00164F54"/>
    <w:rsid w:val="00223C5C"/>
    <w:rsid w:val="00260DAE"/>
    <w:rsid w:val="003000D8"/>
    <w:rsid w:val="00335BB6"/>
    <w:rsid w:val="00384571"/>
    <w:rsid w:val="00397B1B"/>
    <w:rsid w:val="003A7AE0"/>
    <w:rsid w:val="003A7E5B"/>
    <w:rsid w:val="00474E9D"/>
    <w:rsid w:val="00495CFF"/>
    <w:rsid w:val="005743D4"/>
    <w:rsid w:val="00585928"/>
    <w:rsid w:val="0066687E"/>
    <w:rsid w:val="00675630"/>
    <w:rsid w:val="006A171B"/>
    <w:rsid w:val="006B2EB5"/>
    <w:rsid w:val="0074473C"/>
    <w:rsid w:val="00756986"/>
    <w:rsid w:val="00787C7F"/>
    <w:rsid w:val="007D681D"/>
    <w:rsid w:val="00827013"/>
    <w:rsid w:val="00844922"/>
    <w:rsid w:val="00885662"/>
    <w:rsid w:val="00AA590A"/>
    <w:rsid w:val="00AA664F"/>
    <w:rsid w:val="00AE1FF8"/>
    <w:rsid w:val="00B01B18"/>
    <w:rsid w:val="00BA467F"/>
    <w:rsid w:val="00C42C3B"/>
    <w:rsid w:val="00C63646"/>
    <w:rsid w:val="00C94189"/>
    <w:rsid w:val="00D722AC"/>
    <w:rsid w:val="00D879B8"/>
    <w:rsid w:val="00F56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8375"/>
  <w15:chartTrackingRefBased/>
  <w15:docId w15:val="{7630EBF8-1279-4E97-8B62-E240596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C4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C42C3B"/>
    <w:rPr>
      <w:rFonts w:ascii="Courier New" w:eastAsia="Times New Roman" w:hAnsi="Courier New" w:cs="Courier New"/>
      <w:sz w:val="20"/>
      <w:szCs w:val="20"/>
      <w:lang w:eastAsia="sk-SK"/>
    </w:rPr>
  </w:style>
  <w:style w:type="character" w:customStyle="1" w:styleId="y2iqfc">
    <w:name w:val="y2iqfc"/>
    <w:basedOn w:val="Predvolenpsmoodseku"/>
    <w:rsid w:val="00C42C3B"/>
  </w:style>
  <w:style w:type="character" w:styleId="Hypertextovprepojenie">
    <w:name w:val="Hyperlink"/>
    <w:basedOn w:val="Predvolenpsmoodseku"/>
    <w:uiPriority w:val="99"/>
    <w:unhideWhenUsed/>
    <w:rsid w:val="00C42C3B"/>
    <w:rPr>
      <w:color w:val="0000FF"/>
      <w:u w:val="single"/>
    </w:rPr>
  </w:style>
  <w:style w:type="paragraph" w:styleId="Odsekzoznamu">
    <w:name w:val="List Paragraph"/>
    <w:basedOn w:val="Normlny"/>
    <w:uiPriority w:val="34"/>
    <w:qFormat/>
    <w:rsid w:val="00260DAE"/>
    <w:pPr>
      <w:ind w:left="720"/>
      <w:contextualSpacing/>
    </w:pPr>
  </w:style>
  <w:style w:type="character" w:styleId="Nevyrieenzmienka">
    <w:name w:val="Unresolved Mention"/>
    <w:basedOn w:val="Predvolenpsmoodseku"/>
    <w:uiPriority w:val="99"/>
    <w:semiHidden/>
    <w:unhideWhenUsed/>
    <w:rsid w:val="00260DAE"/>
    <w:rPr>
      <w:color w:val="605E5C"/>
      <w:shd w:val="clear" w:color="auto" w:fill="E1DFDD"/>
    </w:rPr>
  </w:style>
  <w:style w:type="paragraph" w:styleId="Hlavika">
    <w:name w:val="header"/>
    <w:basedOn w:val="Normlny"/>
    <w:link w:val="HlavikaChar"/>
    <w:uiPriority w:val="99"/>
    <w:unhideWhenUsed/>
    <w:rsid w:val="00164F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4F54"/>
  </w:style>
  <w:style w:type="paragraph" w:styleId="Pta">
    <w:name w:val="footer"/>
    <w:basedOn w:val="Normlny"/>
    <w:link w:val="PtaChar"/>
    <w:uiPriority w:val="99"/>
    <w:unhideWhenUsed/>
    <w:rsid w:val="00164F54"/>
    <w:pPr>
      <w:tabs>
        <w:tab w:val="center" w:pos="4536"/>
        <w:tab w:val="right" w:pos="9072"/>
      </w:tabs>
      <w:spacing w:after="0" w:line="240" w:lineRule="auto"/>
    </w:pPr>
  </w:style>
  <w:style w:type="character" w:customStyle="1" w:styleId="PtaChar">
    <w:name w:val="Päta Char"/>
    <w:basedOn w:val="Predvolenpsmoodseku"/>
    <w:link w:val="Pta"/>
    <w:uiPriority w:val="99"/>
    <w:rsid w:val="0016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5483">
      <w:bodyDiv w:val="1"/>
      <w:marLeft w:val="0"/>
      <w:marRight w:val="0"/>
      <w:marTop w:val="0"/>
      <w:marBottom w:val="0"/>
      <w:divBdr>
        <w:top w:val="none" w:sz="0" w:space="0" w:color="auto"/>
        <w:left w:val="none" w:sz="0" w:space="0" w:color="auto"/>
        <w:bottom w:val="none" w:sz="0" w:space="0" w:color="auto"/>
        <w:right w:val="none" w:sz="0" w:space="0" w:color="auto"/>
      </w:divBdr>
      <w:divsChild>
        <w:div w:id="1714500205">
          <w:marLeft w:val="0"/>
          <w:marRight w:val="0"/>
          <w:marTop w:val="0"/>
          <w:marBottom w:val="0"/>
          <w:divBdr>
            <w:top w:val="none" w:sz="0" w:space="0" w:color="auto"/>
            <w:left w:val="none" w:sz="0" w:space="0" w:color="auto"/>
            <w:bottom w:val="none" w:sz="0" w:space="0" w:color="auto"/>
            <w:right w:val="none" w:sz="0" w:space="0" w:color="auto"/>
          </w:divBdr>
        </w:div>
      </w:divsChild>
    </w:div>
    <w:div w:id="489296040">
      <w:bodyDiv w:val="1"/>
      <w:marLeft w:val="0"/>
      <w:marRight w:val="0"/>
      <w:marTop w:val="0"/>
      <w:marBottom w:val="0"/>
      <w:divBdr>
        <w:top w:val="none" w:sz="0" w:space="0" w:color="auto"/>
        <w:left w:val="none" w:sz="0" w:space="0" w:color="auto"/>
        <w:bottom w:val="none" w:sz="0" w:space="0" w:color="auto"/>
        <w:right w:val="none" w:sz="0" w:space="0" w:color="auto"/>
      </w:divBdr>
    </w:div>
    <w:div w:id="933130543">
      <w:bodyDiv w:val="1"/>
      <w:marLeft w:val="0"/>
      <w:marRight w:val="0"/>
      <w:marTop w:val="0"/>
      <w:marBottom w:val="0"/>
      <w:divBdr>
        <w:top w:val="none" w:sz="0" w:space="0" w:color="auto"/>
        <w:left w:val="none" w:sz="0" w:space="0" w:color="auto"/>
        <w:bottom w:val="none" w:sz="0" w:space="0" w:color="auto"/>
        <w:right w:val="none" w:sz="0" w:space="0" w:color="auto"/>
      </w:divBdr>
      <w:divsChild>
        <w:div w:id="582297064">
          <w:marLeft w:val="0"/>
          <w:marRight w:val="0"/>
          <w:marTop w:val="0"/>
          <w:marBottom w:val="0"/>
          <w:divBdr>
            <w:top w:val="none" w:sz="0" w:space="0" w:color="auto"/>
            <w:left w:val="none" w:sz="0" w:space="0" w:color="auto"/>
            <w:bottom w:val="none" w:sz="0" w:space="0" w:color="auto"/>
            <w:right w:val="none" w:sz="0" w:space="0" w:color="auto"/>
          </w:divBdr>
        </w:div>
      </w:divsChild>
    </w:div>
    <w:div w:id="941107586">
      <w:bodyDiv w:val="1"/>
      <w:marLeft w:val="0"/>
      <w:marRight w:val="0"/>
      <w:marTop w:val="0"/>
      <w:marBottom w:val="0"/>
      <w:divBdr>
        <w:top w:val="none" w:sz="0" w:space="0" w:color="auto"/>
        <w:left w:val="none" w:sz="0" w:space="0" w:color="auto"/>
        <w:bottom w:val="none" w:sz="0" w:space="0" w:color="auto"/>
        <w:right w:val="none" w:sz="0" w:space="0" w:color="auto"/>
      </w:divBdr>
    </w:div>
    <w:div w:id="993529443">
      <w:bodyDiv w:val="1"/>
      <w:marLeft w:val="0"/>
      <w:marRight w:val="0"/>
      <w:marTop w:val="0"/>
      <w:marBottom w:val="0"/>
      <w:divBdr>
        <w:top w:val="none" w:sz="0" w:space="0" w:color="auto"/>
        <w:left w:val="none" w:sz="0" w:space="0" w:color="auto"/>
        <w:bottom w:val="none" w:sz="0" w:space="0" w:color="auto"/>
        <w:right w:val="none" w:sz="0" w:space="0" w:color="auto"/>
      </w:divBdr>
      <w:divsChild>
        <w:div w:id="1722897399">
          <w:marLeft w:val="0"/>
          <w:marRight w:val="0"/>
          <w:marTop w:val="0"/>
          <w:marBottom w:val="0"/>
          <w:divBdr>
            <w:top w:val="none" w:sz="0" w:space="0" w:color="auto"/>
            <w:left w:val="none" w:sz="0" w:space="0" w:color="auto"/>
            <w:bottom w:val="none" w:sz="0" w:space="0" w:color="auto"/>
            <w:right w:val="none" w:sz="0" w:space="0" w:color="auto"/>
          </w:divBdr>
        </w:div>
      </w:divsChild>
    </w:div>
    <w:div w:id="1040545745">
      <w:bodyDiv w:val="1"/>
      <w:marLeft w:val="0"/>
      <w:marRight w:val="0"/>
      <w:marTop w:val="0"/>
      <w:marBottom w:val="0"/>
      <w:divBdr>
        <w:top w:val="none" w:sz="0" w:space="0" w:color="auto"/>
        <w:left w:val="none" w:sz="0" w:space="0" w:color="auto"/>
        <w:bottom w:val="none" w:sz="0" w:space="0" w:color="auto"/>
        <w:right w:val="none" w:sz="0" w:space="0" w:color="auto"/>
      </w:divBdr>
      <w:divsChild>
        <w:div w:id="724572063">
          <w:marLeft w:val="0"/>
          <w:marRight w:val="0"/>
          <w:marTop w:val="0"/>
          <w:marBottom w:val="0"/>
          <w:divBdr>
            <w:top w:val="none" w:sz="0" w:space="0" w:color="auto"/>
            <w:left w:val="none" w:sz="0" w:space="0" w:color="auto"/>
            <w:bottom w:val="none" w:sz="0" w:space="0" w:color="auto"/>
            <w:right w:val="none" w:sz="0" w:space="0" w:color="auto"/>
          </w:divBdr>
        </w:div>
      </w:divsChild>
    </w:div>
    <w:div w:id="1242639546">
      <w:bodyDiv w:val="1"/>
      <w:marLeft w:val="0"/>
      <w:marRight w:val="0"/>
      <w:marTop w:val="0"/>
      <w:marBottom w:val="0"/>
      <w:divBdr>
        <w:top w:val="none" w:sz="0" w:space="0" w:color="auto"/>
        <w:left w:val="none" w:sz="0" w:space="0" w:color="auto"/>
        <w:bottom w:val="none" w:sz="0" w:space="0" w:color="auto"/>
        <w:right w:val="none" w:sz="0" w:space="0" w:color="auto"/>
      </w:divBdr>
      <w:divsChild>
        <w:div w:id="494688347">
          <w:marLeft w:val="0"/>
          <w:marRight w:val="0"/>
          <w:marTop w:val="0"/>
          <w:marBottom w:val="0"/>
          <w:divBdr>
            <w:top w:val="none" w:sz="0" w:space="0" w:color="auto"/>
            <w:left w:val="none" w:sz="0" w:space="0" w:color="auto"/>
            <w:bottom w:val="none" w:sz="0" w:space="0" w:color="auto"/>
            <w:right w:val="none" w:sz="0" w:space="0" w:color="auto"/>
          </w:divBdr>
        </w:div>
      </w:divsChild>
    </w:div>
    <w:div w:id="1772048490">
      <w:bodyDiv w:val="1"/>
      <w:marLeft w:val="0"/>
      <w:marRight w:val="0"/>
      <w:marTop w:val="0"/>
      <w:marBottom w:val="0"/>
      <w:divBdr>
        <w:top w:val="none" w:sz="0" w:space="0" w:color="auto"/>
        <w:left w:val="none" w:sz="0" w:space="0" w:color="auto"/>
        <w:bottom w:val="none" w:sz="0" w:space="0" w:color="auto"/>
        <w:right w:val="none" w:sz="0" w:space="0" w:color="auto"/>
      </w:divBdr>
      <w:divsChild>
        <w:div w:id="422455565">
          <w:marLeft w:val="0"/>
          <w:marRight w:val="0"/>
          <w:marTop w:val="0"/>
          <w:marBottom w:val="0"/>
          <w:divBdr>
            <w:top w:val="none" w:sz="0" w:space="0" w:color="auto"/>
            <w:left w:val="none" w:sz="0" w:space="0" w:color="auto"/>
            <w:bottom w:val="none" w:sz="0" w:space="0" w:color="auto"/>
            <w:right w:val="none" w:sz="0" w:space="0" w:color="auto"/>
          </w:divBdr>
        </w:div>
      </w:divsChild>
    </w:div>
    <w:div w:id="1898736254">
      <w:bodyDiv w:val="1"/>
      <w:marLeft w:val="0"/>
      <w:marRight w:val="0"/>
      <w:marTop w:val="0"/>
      <w:marBottom w:val="0"/>
      <w:divBdr>
        <w:top w:val="none" w:sz="0" w:space="0" w:color="auto"/>
        <w:left w:val="none" w:sz="0" w:space="0" w:color="auto"/>
        <w:bottom w:val="none" w:sz="0" w:space="0" w:color="auto"/>
        <w:right w:val="none" w:sz="0" w:space="0" w:color="auto"/>
      </w:divBdr>
    </w:div>
    <w:div w:id="1907107743">
      <w:bodyDiv w:val="1"/>
      <w:marLeft w:val="0"/>
      <w:marRight w:val="0"/>
      <w:marTop w:val="0"/>
      <w:marBottom w:val="0"/>
      <w:divBdr>
        <w:top w:val="none" w:sz="0" w:space="0" w:color="auto"/>
        <w:left w:val="none" w:sz="0" w:space="0" w:color="auto"/>
        <w:bottom w:val="none" w:sz="0" w:space="0" w:color="auto"/>
        <w:right w:val="none" w:sz="0" w:space="0" w:color="auto"/>
      </w:divBdr>
      <w:divsChild>
        <w:div w:id="834763824">
          <w:marLeft w:val="0"/>
          <w:marRight w:val="0"/>
          <w:marTop w:val="0"/>
          <w:marBottom w:val="0"/>
          <w:divBdr>
            <w:top w:val="none" w:sz="0" w:space="0" w:color="auto"/>
            <w:left w:val="none" w:sz="0" w:space="0" w:color="auto"/>
            <w:bottom w:val="none" w:sz="0" w:space="0" w:color="auto"/>
            <w:right w:val="none" w:sz="0" w:space="0" w:color="auto"/>
          </w:divBdr>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1285306404">
              <w:marLeft w:val="0"/>
              <w:marRight w:val="0"/>
              <w:marTop w:val="0"/>
              <w:marBottom w:val="0"/>
              <w:divBdr>
                <w:top w:val="none" w:sz="0" w:space="0" w:color="auto"/>
                <w:left w:val="none" w:sz="0" w:space="0" w:color="auto"/>
                <w:bottom w:val="none" w:sz="0" w:space="0" w:color="auto"/>
                <w:right w:val="none" w:sz="0" w:space="0" w:color="auto"/>
              </w:divBdr>
              <w:divsChild>
                <w:div w:id="432630837">
                  <w:marLeft w:val="0"/>
                  <w:marRight w:val="0"/>
                  <w:marTop w:val="0"/>
                  <w:marBottom w:val="0"/>
                  <w:divBdr>
                    <w:top w:val="none" w:sz="0" w:space="0" w:color="auto"/>
                    <w:left w:val="none" w:sz="0" w:space="0" w:color="auto"/>
                    <w:bottom w:val="none" w:sz="0" w:space="0" w:color="auto"/>
                    <w:right w:val="none" w:sz="0" w:space="0" w:color="auto"/>
                  </w:divBdr>
                  <w:divsChild>
                    <w:div w:id="19994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134">
          <w:marLeft w:val="0"/>
          <w:marRight w:val="0"/>
          <w:marTop w:val="0"/>
          <w:marBottom w:val="0"/>
          <w:divBdr>
            <w:top w:val="none" w:sz="0" w:space="0" w:color="auto"/>
            <w:left w:val="none" w:sz="0" w:space="0" w:color="auto"/>
            <w:bottom w:val="none" w:sz="0" w:space="0" w:color="auto"/>
            <w:right w:val="none" w:sz="0" w:space="0" w:color="auto"/>
          </w:divBdr>
          <w:divsChild>
            <w:div w:id="3142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tatra-distillery.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hudzik@tatra-distillery.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4B9B-D1FD-4444-B60F-C3E98DE5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2889</Words>
  <Characters>16472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Hudzík</dc:creator>
  <cp:keywords/>
  <dc:description/>
  <cp:lastModifiedBy>Jaroslav Hudzík</cp:lastModifiedBy>
  <cp:revision>21</cp:revision>
  <cp:lastPrinted>2023-02-28T11:02:00Z</cp:lastPrinted>
  <dcterms:created xsi:type="dcterms:W3CDTF">2023-02-14T11:40:00Z</dcterms:created>
  <dcterms:modified xsi:type="dcterms:W3CDTF">2023-03-28T10:25:00Z</dcterms:modified>
</cp:coreProperties>
</file>